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71" w:rsidRPr="00856E83" w:rsidRDefault="00BB1871" w:rsidP="00856E83">
      <w:pPr>
        <w:pStyle w:val="a3"/>
        <w:tabs>
          <w:tab w:val="left" w:pos="737"/>
          <w:tab w:val="center" w:pos="7540"/>
        </w:tabs>
        <w:rPr>
          <w:rFonts w:cs="Sultan Medium"/>
          <w:b/>
          <w:bCs/>
          <w:color w:val="auto"/>
          <w:sz w:val="32"/>
          <w:szCs w:val="32"/>
          <w:rtl/>
        </w:rPr>
      </w:pPr>
      <w:r w:rsidRPr="00856E83">
        <w:rPr>
          <w:rFonts w:cs="Sultan Medium" w:hint="cs"/>
          <w:b/>
          <w:bCs/>
          <w:color w:val="auto"/>
          <w:sz w:val="32"/>
          <w:szCs w:val="32"/>
          <w:rtl/>
        </w:rPr>
        <w:t>توزيع منهج مادة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  <w:lang w:bidi="ar-EG"/>
        </w:rPr>
        <w:t xml:space="preserve"> </w:t>
      </w:r>
      <w:r w:rsidR="00CD641C" w:rsidRPr="00856E83">
        <w:rPr>
          <w:rFonts w:cs="Sultan Medium" w:hint="cs"/>
          <w:b/>
          <w:bCs/>
          <w:color w:val="auto"/>
          <w:sz w:val="32"/>
          <w:szCs w:val="32"/>
          <w:rtl/>
        </w:rPr>
        <w:t>الحاسب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</w:rPr>
        <w:t xml:space="preserve"> 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  <w:lang w:bidi="ar-EG"/>
        </w:rPr>
        <w:t xml:space="preserve">      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</w:rPr>
        <w:t>للصف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  <w:lang w:bidi="ar-EG"/>
        </w:rPr>
        <w:t xml:space="preserve"> </w:t>
      </w:r>
      <w:r w:rsidR="00CD641C" w:rsidRPr="00856E83">
        <w:rPr>
          <w:rFonts w:cs="Sultan Medium" w:hint="cs"/>
          <w:b/>
          <w:bCs/>
          <w:color w:val="auto"/>
          <w:sz w:val="32"/>
          <w:szCs w:val="32"/>
          <w:rtl/>
        </w:rPr>
        <w:t xml:space="preserve">الأول </w:t>
      </w:r>
      <w:r w:rsidR="00856E83" w:rsidRPr="00856E83">
        <w:rPr>
          <w:rFonts w:cs="Sultan Medium" w:hint="cs"/>
          <w:b/>
          <w:bCs/>
          <w:color w:val="auto"/>
          <w:sz w:val="32"/>
          <w:szCs w:val="32"/>
          <w:rtl/>
        </w:rPr>
        <w:t>الثانوي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  <w:lang w:bidi="ar-EG"/>
        </w:rPr>
        <w:t xml:space="preserve">       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</w:rPr>
        <w:t>للعام الدراسي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</w:rPr>
        <w:t>1435 ــ 1436 هـ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  <w:lang w:bidi="ar-EG"/>
        </w:rPr>
        <w:t xml:space="preserve">       </w:t>
      </w:r>
      <w:r w:rsidRPr="00856E83">
        <w:rPr>
          <w:rFonts w:cs="Sultan Medium" w:hint="cs"/>
          <w:b/>
          <w:bCs/>
          <w:color w:val="auto"/>
          <w:sz w:val="32"/>
          <w:szCs w:val="32"/>
          <w:rtl/>
        </w:rPr>
        <w:t>الفصل الدراسي الأول</w:t>
      </w:r>
    </w:p>
    <w:tbl>
      <w:tblPr>
        <w:bidiVisual/>
        <w:tblW w:w="15540" w:type="dxa"/>
        <w:jc w:val="center"/>
        <w:tblInd w:w="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50"/>
        <w:gridCol w:w="15"/>
        <w:gridCol w:w="1783"/>
        <w:gridCol w:w="1530"/>
        <w:gridCol w:w="30"/>
        <w:gridCol w:w="15"/>
        <w:gridCol w:w="388"/>
        <w:gridCol w:w="1060"/>
        <w:gridCol w:w="903"/>
        <w:gridCol w:w="762"/>
        <w:gridCol w:w="75"/>
        <w:gridCol w:w="1600"/>
        <w:gridCol w:w="1134"/>
        <w:gridCol w:w="1336"/>
        <w:gridCol w:w="1500"/>
        <w:gridCol w:w="30"/>
        <w:gridCol w:w="1414"/>
      </w:tblGrid>
      <w:tr w:rsidR="00856E83" w:rsidRPr="00856E83" w:rsidTr="00856E83">
        <w:trPr>
          <w:cantSplit/>
          <w:trHeight w:val="223"/>
          <w:jc w:val="center"/>
        </w:trPr>
        <w:tc>
          <w:tcPr>
            <w:tcW w:w="3763" w:type="dxa"/>
            <w:gridSpan w:val="4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الأول</w:t>
            </w:r>
          </w:p>
        </w:tc>
        <w:tc>
          <w:tcPr>
            <w:tcW w:w="3023" w:type="dxa"/>
            <w:gridSpan w:val="5"/>
            <w:shd w:val="clear" w:color="auto" w:fill="FFFF99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shd w:val="clear" w:color="auto" w:fill="FFFF99"/>
                <w:rtl/>
              </w:rPr>
              <w:t>الأسبوع الثاني</w:t>
            </w:r>
          </w:p>
        </w:tc>
        <w:tc>
          <w:tcPr>
            <w:tcW w:w="3340" w:type="dxa"/>
            <w:gridSpan w:val="4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الثالث</w:t>
            </w:r>
          </w:p>
        </w:tc>
        <w:tc>
          <w:tcPr>
            <w:tcW w:w="2470" w:type="dxa"/>
            <w:gridSpan w:val="2"/>
            <w:shd w:val="clear" w:color="auto" w:fill="FFFF99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shd w:val="clear" w:color="auto" w:fill="FFFF99"/>
                <w:rtl/>
              </w:rPr>
              <w:t>الأسبوع</w:t>
            </w: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shd w:val="clear" w:color="auto" w:fill="FFFF99"/>
                <w:rtl/>
              </w:rPr>
              <w:t>الرابع</w:t>
            </w:r>
          </w:p>
        </w:tc>
        <w:tc>
          <w:tcPr>
            <w:tcW w:w="2944" w:type="dxa"/>
            <w:gridSpan w:val="3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الخامس</w:t>
            </w:r>
          </w:p>
        </w:tc>
      </w:tr>
      <w:tr w:rsidR="00856E83" w:rsidRPr="00856E83" w:rsidTr="00856E83">
        <w:trPr>
          <w:cantSplit/>
          <w:trHeight w:val="222"/>
          <w:jc w:val="center"/>
        </w:trPr>
        <w:tc>
          <w:tcPr>
            <w:tcW w:w="3763" w:type="dxa"/>
            <w:gridSpan w:val="4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5/11 - 09/11</w:t>
            </w:r>
          </w:p>
        </w:tc>
        <w:tc>
          <w:tcPr>
            <w:tcW w:w="3023" w:type="dxa"/>
            <w:gridSpan w:val="5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12/11  - 16/11</w:t>
            </w:r>
          </w:p>
        </w:tc>
        <w:tc>
          <w:tcPr>
            <w:tcW w:w="3340" w:type="dxa"/>
            <w:gridSpan w:val="4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19/11  - 23/11</w:t>
            </w:r>
          </w:p>
        </w:tc>
        <w:tc>
          <w:tcPr>
            <w:tcW w:w="2470" w:type="dxa"/>
            <w:gridSpan w:val="2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26/11</w:t>
            </w:r>
            <w:r w:rsidRPr="00856E83">
              <w:rPr>
                <w:rFonts w:cs="Times New Roman" w:hint="cs"/>
                <w:b/>
                <w:bCs/>
                <w:color w:val="006600"/>
                <w:sz w:val="16"/>
                <w:szCs w:val="16"/>
                <w:rtl/>
              </w:rPr>
              <w:t>(28/11 اليوم الوطني)</w:t>
            </w: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- 01/12</w:t>
            </w:r>
          </w:p>
        </w:tc>
        <w:tc>
          <w:tcPr>
            <w:tcW w:w="2944" w:type="dxa"/>
            <w:gridSpan w:val="3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18/12 – 22/12</w:t>
            </w:r>
          </w:p>
        </w:tc>
      </w:tr>
      <w:tr w:rsidR="00856E83" w:rsidRPr="00856E83" w:rsidTr="00856E83">
        <w:trPr>
          <w:cantSplit/>
          <w:trHeight w:val="219"/>
          <w:jc w:val="center"/>
        </w:trPr>
        <w:tc>
          <w:tcPr>
            <w:tcW w:w="1965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rFonts w:hint="cs"/>
                <w:b w:val="0"/>
                <w:bCs/>
                <w:color w:val="0070C0"/>
                <w:sz w:val="16"/>
                <w:szCs w:val="16"/>
                <w:rtl/>
              </w:rPr>
            </w:pPr>
            <w:r w:rsidRPr="00856E83">
              <w:rPr>
                <w:b w:val="0"/>
                <w:bCs/>
                <w:color w:val="0070C0"/>
                <w:sz w:val="16"/>
                <w:szCs w:val="16"/>
                <w:rtl/>
              </w:rPr>
              <w:t>مفهوم المصادر الحرة</w:t>
            </w:r>
          </w:p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رخص المصادر المغلقة</w:t>
            </w:r>
          </w:p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رخص المصادر الحرة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مزايا المصادر الحرة</w:t>
            </w:r>
          </w:p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عوائد استخدام المصادر الحرة</w:t>
            </w: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  <w:t xml:space="preserve"> 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حقوق الطبع والنشر  الانتحال العلمي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rtl/>
                <w:lang w:eastAsia="ar-SA" w:bidi="ar-EG"/>
              </w:rPr>
            </w:pPr>
          </w:p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التدريب الأول: تثبيت نظام (لينكس)</w:t>
            </w:r>
          </w:p>
        </w:tc>
        <w:tc>
          <w:tcPr>
            <w:tcW w:w="1463" w:type="dxa"/>
            <w:gridSpan w:val="3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التدريب الثاني: التعرف على الواجهة الرسومية</w:t>
            </w:r>
            <w:r w:rsidRPr="00856E83">
              <w:rPr>
                <w:b w:val="0"/>
                <w:bCs/>
                <w:color w:val="0000FF"/>
                <w:sz w:val="16"/>
                <w:szCs w:val="16"/>
              </w:rPr>
              <w:t xml:space="preserve"> GNOME</w:t>
            </w:r>
          </w:p>
        </w:tc>
        <w:tc>
          <w:tcPr>
            <w:tcW w:w="1740" w:type="dxa"/>
            <w:gridSpan w:val="3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التدريب الثالث: تطبيقات المكتب في نظام (لينكس)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التدريب الرابع: تطبيقات المصادر الحرة على نظام تشغيل (نوافذ)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</w:pP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  <w:t>تقويم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 w:bidi="ar-EG"/>
              </w:rPr>
              <w:t>تقويم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تعريف برامج إدارة المواقع على الإنترنت</w:t>
            </w: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  <w:t>-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 xml:space="preserve"> مزايا استخدام برامج إدارة الموقع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rtl/>
                <w:lang w:eastAsia="ar-SA" w:bidi="ar-EG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 xml:space="preserve">خطوات عمل 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برامج إدارة الموقع</w:t>
            </w: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  <w:t>-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 xml:space="preserve"> كيفية كتابة المحتوى من خلال برامج إدارة المواقع</w:t>
            </w:r>
          </w:p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</w:p>
        </w:tc>
      </w:tr>
      <w:tr w:rsidR="00856E83" w:rsidRPr="00856E83" w:rsidTr="00856E83">
        <w:trPr>
          <w:cantSplit/>
          <w:trHeight w:val="211"/>
          <w:jc w:val="center"/>
        </w:trPr>
        <w:tc>
          <w:tcPr>
            <w:tcW w:w="3763" w:type="dxa"/>
            <w:gridSpan w:val="4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السادس</w:t>
            </w:r>
          </w:p>
        </w:tc>
        <w:tc>
          <w:tcPr>
            <w:tcW w:w="3023" w:type="dxa"/>
            <w:gridSpan w:val="5"/>
            <w:shd w:val="clear" w:color="auto" w:fill="FFFF99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shd w:val="clear" w:color="auto" w:fill="FFFF99"/>
                <w:rtl/>
              </w:rPr>
              <w:t>الأسبوع السابع</w:t>
            </w:r>
          </w:p>
        </w:tc>
        <w:tc>
          <w:tcPr>
            <w:tcW w:w="3340" w:type="dxa"/>
            <w:gridSpan w:val="4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الثامن</w:t>
            </w:r>
          </w:p>
        </w:tc>
        <w:tc>
          <w:tcPr>
            <w:tcW w:w="2470" w:type="dxa"/>
            <w:gridSpan w:val="2"/>
            <w:shd w:val="clear" w:color="auto" w:fill="FFFF99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shd w:val="clear" w:color="auto" w:fill="FFFF99"/>
                <w:rtl/>
              </w:rPr>
              <w:t>الأسبوع التاسع</w:t>
            </w:r>
          </w:p>
        </w:tc>
        <w:tc>
          <w:tcPr>
            <w:tcW w:w="2944" w:type="dxa"/>
            <w:gridSpan w:val="3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العاشر</w:t>
            </w:r>
          </w:p>
        </w:tc>
      </w:tr>
      <w:tr w:rsidR="00856E83" w:rsidRPr="00856E83" w:rsidTr="00856E83">
        <w:trPr>
          <w:cantSplit/>
          <w:trHeight w:val="84"/>
          <w:jc w:val="center"/>
        </w:trPr>
        <w:tc>
          <w:tcPr>
            <w:tcW w:w="3763" w:type="dxa"/>
            <w:gridSpan w:val="4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25/12 – 29/12</w:t>
            </w:r>
          </w:p>
        </w:tc>
        <w:tc>
          <w:tcPr>
            <w:tcW w:w="3023" w:type="dxa"/>
            <w:gridSpan w:val="5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02/01 – 06/01/1436</w:t>
            </w:r>
          </w:p>
        </w:tc>
        <w:tc>
          <w:tcPr>
            <w:tcW w:w="3340" w:type="dxa"/>
            <w:gridSpan w:val="4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09/01 – 13/01</w:t>
            </w:r>
          </w:p>
        </w:tc>
        <w:tc>
          <w:tcPr>
            <w:tcW w:w="2470" w:type="dxa"/>
            <w:gridSpan w:val="2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16/01 – 20/01</w:t>
            </w:r>
          </w:p>
        </w:tc>
        <w:tc>
          <w:tcPr>
            <w:tcW w:w="2944" w:type="dxa"/>
            <w:gridSpan w:val="3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  <w:lang w:bidi="ar-EG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23/01 – 27/01</w:t>
            </w:r>
          </w:p>
        </w:tc>
      </w:tr>
      <w:tr w:rsidR="00856E83" w:rsidRPr="00856E83" w:rsidTr="00856E83">
        <w:trPr>
          <w:cantSplit/>
          <w:trHeight w:val="443"/>
          <w:jc w:val="center"/>
        </w:trPr>
        <w:tc>
          <w:tcPr>
            <w:tcW w:w="1815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الشبكات الاجتماعية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 xml:space="preserve"> ـ </w:t>
            </w:r>
            <w:r w:rsidRPr="00856E83">
              <w:rPr>
                <w:rStyle w:val="a5"/>
                <w:rFonts w:hint="cs"/>
                <w:color w:val="0000FF"/>
                <w:sz w:val="16"/>
                <w:szCs w:val="16"/>
                <w:rtl/>
              </w:rPr>
              <w:t>تطبيقات (جوجل)</w:t>
            </w:r>
          </w:p>
        </w:tc>
        <w:tc>
          <w:tcPr>
            <w:tcW w:w="1948" w:type="dxa"/>
            <w:gridSpan w:val="3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المدونة</w:t>
            </w: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  <w:t>-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 xml:space="preserve"> مشاركة المصادر مع الآخرين</w:t>
            </w:r>
          </w:p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التدريب الأول تركيب برنامج (</w:t>
            </w:r>
            <w:r w:rsidRPr="00856E83">
              <w:rPr>
                <w:b w:val="0"/>
                <w:bCs/>
                <w:color w:val="0000FF"/>
                <w:sz w:val="16"/>
                <w:szCs w:val="16"/>
                <w:lang w:bidi="ar-EG"/>
              </w:rPr>
              <w:t xml:space="preserve">Instant </w:t>
            </w:r>
            <w:proofErr w:type="spellStart"/>
            <w:r w:rsidRPr="00856E83">
              <w:rPr>
                <w:b w:val="0"/>
                <w:bCs/>
                <w:color w:val="0000FF"/>
                <w:sz w:val="16"/>
                <w:szCs w:val="16"/>
                <w:lang w:bidi="ar-EG"/>
              </w:rPr>
              <w:t>WordPRess</w:t>
            </w:r>
            <w:proofErr w:type="spellEnd"/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التدريب الثاني: التحكم في المدونة</w:t>
            </w:r>
          </w:p>
        </w:tc>
        <w:tc>
          <w:tcPr>
            <w:tcW w:w="1665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التدريب الثالث: تحرير المدونة (إضافة الصفحات)</w:t>
            </w:r>
          </w:p>
        </w:tc>
        <w:tc>
          <w:tcPr>
            <w:tcW w:w="1675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Style w:val="16"/>
                <w:rFonts w:hint="cs"/>
                <w:color w:val="0000FF"/>
                <w:sz w:val="16"/>
                <w:szCs w:val="16"/>
                <w:rtl/>
                <w:lang w:bidi="ar-EG"/>
              </w:rPr>
              <w:t>التدريب الرابع: تحرير المدونة (إضافة التصنيفات)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  <w:r w:rsidRPr="00856E83">
              <w:rPr>
                <w:rStyle w:val="16"/>
                <w:rFonts w:hint="cs"/>
                <w:color w:val="0000FF"/>
                <w:sz w:val="16"/>
                <w:szCs w:val="16"/>
                <w:rtl/>
                <w:lang w:bidi="ar-EG"/>
              </w:rPr>
              <w:t>التدريب الخامس: تحرير المدونة (رفع الملفات وإضافة الروابط)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Style w:val="16"/>
                <w:rFonts w:hint="cs"/>
                <w:color w:val="0000FF"/>
                <w:sz w:val="16"/>
                <w:szCs w:val="16"/>
                <w:rtl/>
                <w:lang w:bidi="ar-EG"/>
              </w:rPr>
              <w:t>التدريب السادس: إضافة (القوائم الجانبية - الوسوم)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  <w:r w:rsidRPr="00856E83">
              <w:rPr>
                <w:rStyle w:val="16"/>
                <w:rFonts w:hint="cs"/>
                <w:color w:val="0000FF"/>
                <w:sz w:val="16"/>
                <w:szCs w:val="16"/>
                <w:rtl/>
                <w:lang w:bidi="ar-EG"/>
              </w:rPr>
              <w:t>التدريب السابع: إضافة القوالب ومواقع التواصل الاجتماعية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التدريب الثامن: إدارة الأعضاء</w:t>
            </w:r>
          </w:p>
        </w:tc>
      </w:tr>
      <w:tr w:rsidR="00856E83" w:rsidRPr="00856E83" w:rsidTr="00856E83">
        <w:trPr>
          <w:cantSplit/>
          <w:trHeight w:val="211"/>
          <w:jc w:val="center"/>
        </w:trPr>
        <w:tc>
          <w:tcPr>
            <w:tcW w:w="3763" w:type="dxa"/>
            <w:gridSpan w:val="4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الحادي عشر</w:t>
            </w:r>
          </w:p>
        </w:tc>
        <w:tc>
          <w:tcPr>
            <w:tcW w:w="3023" w:type="dxa"/>
            <w:gridSpan w:val="5"/>
            <w:shd w:val="clear" w:color="auto" w:fill="FFFF99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shd w:val="clear" w:color="auto" w:fill="FFFF99"/>
                <w:rtl/>
              </w:rPr>
              <w:t>الأسبوع الثاني عشر</w:t>
            </w:r>
          </w:p>
        </w:tc>
        <w:tc>
          <w:tcPr>
            <w:tcW w:w="3340" w:type="dxa"/>
            <w:gridSpan w:val="4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الثالث عشر</w:t>
            </w:r>
          </w:p>
        </w:tc>
        <w:tc>
          <w:tcPr>
            <w:tcW w:w="2470" w:type="dxa"/>
            <w:gridSpan w:val="2"/>
            <w:shd w:val="clear" w:color="auto" w:fill="FFFF99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shd w:val="clear" w:color="auto" w:fill="FFFF99"/>
                <w:rtl/>
              </w:rPr>
              <w:t>الأسبوع الرابع عشر</w:t>
            </w:r>
          </w:p>
        </w:tc>
        <w:tc>
          <w:tcPr>
            <w:tcW w:w="2944" w:type="dxa"/>
            <w:gridSpan w:val="3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الخامس عشر</w:t>
            </w:r>
          </w:p>
        </w:tc>
      </w:tr>
      <w:tr w:rsidR="00856E83" w:rsidRPr="00856E83" w:rsidTr="00856E83">
        <w:trPr>
          <w:cantSplit/>
          <w:trHeight w:val="211"/>
          <w:jc w:val="center"/>
        </w:trPr>
        <w:tc>
          <w:tcPr>
            <w:tcW w:w="3763" w:type="dxa"/>
            <w:gridSpan w:val="4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01/02 – 05/02</w:t>
            </w:r>
          </w:p>
        </w:tc>
        <w:tc>
          <w:tcPr>
            <w:tcW w:w="3023" w:type="dxa"/>
            <w:gridSpan w:val="5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08/02 – 12/02</w:t>
            </w:r>
          </w:p>
        </w:tc>
        <w:tc>
          <w:tcPr>
            <w:tcW w:w="3340" w:type="dxa"/>
            <w:gridSpan w:val="4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15/02 – 19/02</w:t>
            </w:r>
          </w:p>
        </w:tc>
        <w:tc>
          <w:tcPr>
            <w:tcW w:w="2470" w:type="dxa"/>
            <w:gridSpan w:val="2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22/02 – 26/03</w:t>
            </w:r>
          </w:p>
        </w:tc>
        <w:tc>
          <w:tcPr>
            <w:tcW w:w="2944" w:type="dxa"/>
            <w:gridSpan w:val="3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29/02 – 03/03</w:t>
            </w:r>
          </w:p>
        </w:tc>
      </w:tr>
      <w:tr w:rsidR="00856E83" w:rsidRPr="00856E83" w:rsidTr="00856E83">
        <w:trPr>
          <w:cantSplit/>
          <w:trHeight w:val="302"/>
          <w:jc w:val="center"/>
        </w:trPr>
        <w:tc>
          <w:tcPr>
            <w:tcW w:w="1980" w:type="dxa"/>
            <w:gridSpan w:val="3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 w:bidi="ar-EG"/>
              </w:rPr>
              <w:t>تقويم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  <w:t>تقويم</w:t>
            </w:r>
          </w:p>
        </w:tc>
        <w:tc>
          <w:tcPr>
            <w:tcW w:w="1575" w:type="dxa"/>
            <w:gridSpan w:val="3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خدمة واي ـ ماكس</w:t>
            </w:r>
          </w:p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الحكومة الإلكترونية</w:t>
            </w:r>
            <w:r w:rsidRPr="00856E83">
              <w:rPr>
                <w:rFonts w:hint="cs"/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  <w:t>-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 xml:space="preserve"> تقنيات حديثة في مجال التعليم (الفصول الافتراضية) ـ تقنيات حديثة في مجال التعليم (الجامعة الإلكترونية)</w:t>
            </w:r>
          </w:p>
        </w:tc>
        <w:tc>
          <w:tcPr>
            <w:tcW w:w="1448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 xml:space="preserve">الروبوت </w:t>
            </w:r>
            <w:r w:rsidRPr="00856E83">
              <w:rPr>
                <w:b w:val="0"/>
                <w:bCs/>
                <w:color w:val="0000FF"/>
                <w:sz w:val="16"/>
                <w:szCs w:val="16"/>
                <w:lang w:bidi="ar-EG"/>
              </w:rPr>
              <w:t>Robot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 xml:space="preserve"> (الإنسان الآلي)  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تابع الروبوت (الإنسان الآلي) ـتجهيزات التعليم الإلكتروني</w:t>
            </w:r>
          </w:p>
        </w:tc>
        <w:tc>
          <w:tcPr>
            <w:tcW w:w="1665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pStyle w:val="a4"/>
              <w:jc w:val="center"/>
              <w:rPr>
                <w:rFonts w:cs="Times New Roman"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color w:val="0000FF"/>
                <w:sz w:val="16"/>
                <w:szCs w:val="16"/>
                <w:rtl/>
              </w:rPr>
              <w:t>التدريب الأول: البرمجة مع لغة (</w:t>
            </w:r>
            <w:r w:rsidRPr="00856E83">
              <w:rPr>
                <w:rFonts w:cs="Times New Roman"/>
                <w:color w:val="0000FF"/>
                <w:sz w:val="16"/>
                <w:szCs w:val="16"/>
              </w:rPr>
              <w:t>Python Turtle</w:t>
            </w:r>
            <w:r w:rsidRPr="00856E83">
              <w:rPr>
                <w:rFonts w:cs="Times New Roman" w:hint="cs"/>
                <w:color w:val="0000FF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1675" w:type="dxa"/>
            <w:gridSpan w:val="2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التدريب ا</w:t>
            </w:r>
            <w:bookmarkStart w:id="0" w:name="_GoBack"/>
            <w:bookmarkEnd w:id="0"/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 xml:space="preserve">لثاني: </w:t>
            </w: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أوامر التحكم في السلحفاة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rtl/>
                <w:lang w:eastAsia="ar-SA"/>
              </w:rPr>
            </w:pPr>
            <w:r w:rsidRPr="00856E83">
              <w:rPr>
                <w:rStyle w:val="a5"/>
                <w:rFonts w:hint="cs"/>
                <w:color w:val="0000FF"/>
                <w:sz w:val="16"/>
                <w:szCs w:val="16"/>
                <w:rtl/>
              </w:rPr>
              <w:t>التدريب الثالث: سماكة الخط والتكرار</w:t>
            </w:r>
          </w:p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 w:bidi="ar-EG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noProof/>
                <w:color w:val="0000FF"/>
                <w:sz w:val="16"/>
                <w:szCs w:val="16"/>
                <w:lang w:eastAsia="ar-SA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</w:rPr>
              <w:t>التدريب الرابع: متعة التعلم مع أنظمة المحاكاة</w:t>
            </w:r>
          </w:p>
        </w:tc>
        <w:tc>
          <w:tcPr>
            <w:tcW w:w="2944" w:type="dxa"/>
            <w:gridSpan w:val="3"/>
            <w:shd w:val="clear" w:color="auto" w:fill="FFFFFF"/>
            <w:vAlign w:val="center"/>
          </w:tcPr>
          <w:p w:rsidR="00856E83" w:rsidRPr="00856E83" w:rsidRDefault="00856E83" w:rsidP="00CE509B">
            <w:pPr>
              <w:jc w:val="center"/>
              <w:rPr>
                <w:b w:val="0"/>
                <w:bCs/>
                <w:color w:val="0000FF"/>
                <w:sz w:val="16"/>
                <w:szCs w:val="16"/>
                <w:lang w:bidi="ar-EG"/>
              </w:rPr>
            </w:pPr>
            <w:r w:rsidRPr="00856E83">
              <w:rPr>
                <w:rFonts w:hint="cs"/>
                <w:b w:val="0"/>
                <w:bCs/>
                <w:color w:val="0000FF"/>
                <w:sz w:val="16"/>
                <w:szCs w:val="16"/>
                <w:rtl/>
                <w:lang w:bidi="ar-EG"/>
              </w:rPr>
              <w:t>الاختبار النظري النهائي</w:t>
            </w:r>
          </w:p>
        </w:tc>
      </w:tr>
      <w:tr w:rsidR="00856E83" w:rsidRPr="00856E83" w:rsidTr="00856E83">
        <w:trPr>
          <w:cantSplit/>
          <w:trHeight w:val="425"/>
          <w:jc w:val="center"/>
        </w:trPr>
        <w:tc>
          <w:tcPr>
            <w:tcW w:w="3763" w:type="dxa"/>
            <w:gridSpan w:val="4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السادس عشر</w:t>
            </w:r>
          </w:p>
        </w:tc>
        <w:tc>
          <w:tcPr>
            <w:tcW w:w="1963" w:type="dxa"/>
            <w:gridSpan w:val="4"/>
            <w:shd w:val="clear" w:color="auto" w:fill="FFFF99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shd w:val="clear" w:color="auto" w:fill="FFFF99"/>
                <w:rtl/>
              </w:rPr>
              <w:t>الأسبوع السابع عشر</w:t>
            </w:r>
          </w:p>
        </w:tc>
        <w:tc>
          <w:tcPr>
            <w:tcW w:w="1963" w:type="dxa"/>
            <w:gridSpan w:val="2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الأسبوع الثامن عشر</w:t>
            </w:r>
          </w:p>
        </w:tc>
        <w:tc>
          <w:tcPr>
            <w:tcW w:w="2437" w:type="dxa"/>
            <w:gridSpan w:val="3"/>
            <w:shd w:val="clear" w:color="auto" w:fill="FFFF99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إجازة منتصف العام</w:t>
            </w:r>
          </w:p>
        </w:tc>
        <w:tc>
          <w:tcPr>
            <w:tcW w:w="5414" w:type="dxa"/>
            <w:gridSpan w:val="5"/>
            <w:shd w:val="clear" w:color="auto" w:fill="E5B8B7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00"/>
                <w:sz w:val="16"/>
                <w:szCs w:val="16"/>
                <w:rtl/>
              </w:rPr>
              <w:t>بداية الدراسة للفصل الدراسي الثاني</w:t>
            </w:r>
          </w:p>
        </w:tc>
      </w:tr>
      <w:tr w:rsidR="00856E83" w:rsidRPr="00856E83" w:rsidTr="00856E83">
        <w:trPr>
          <w:cantSplit/>
          <w:trHeight w:val="478"/>
          <w:jc w:val="center"/>
        </w:trPr>
        <w:tc>
          <w:tcPr>
            <w:tcW w:w="3763" w:type="dxa"/>
            <w:gridSpan w:val="4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06/03 – 10/03</w:t>
            </w:r>
          </w:p>
        </w:tc>
        <w:tc>
          <w:tcPr>
            <w:tcW w:w="3926" w:type="dxa"/>
            <w:gridSpan w:val="6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بداية الاختبارات تبدأ في 13/03/1436هـ</w:t>
            </w:r>
          </w:p>
        </w:tc>
        <w:tc>
          <w:tcPr>
            <w:tcW w:w="2437" w:type="dxa"/>
            <w:gridSpan w:val="3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24/03/1436هـ</w:t>
            </w:r>
          </w:p>
        </w:tc>
        <w:tc>
          <w:tcPr>
            <w:tcW w:w="5414" w:type="dxa"/>
            <w:gridSpan w:val="5"/>
            <w:shd w:val="clear" w:color="auto" w:fill="CC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sz w:val="16"/>
                <w:szCs w:val="16"/>
                <w:rtl/>
              </w:rPr>
              <w:t>05/04/1436هـ</w:t>
            </w:r>
          </w:p>
        </w:tc>
      </w:tr>
      <w:tr w:rsidR="00856E83" w:rsidRPr="00856E83" w:rsidTr="00856E83">
        <w:trPr>
          <w:cantSplit/>
          <w:trHeight w:val="497"/>
          <w:jc w:val="center"/>
        </w:trPr>
        <w:tc>
          <w:tcPr>
            <w:tcW w:w="3763" w:type="dxa"/>
            <w:gridSpan w:val="4"/>
            <w:shd w:val="clear" w:color="auto" w:fill="FF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  <w:r w:rsidRPr="00856E83">
              <w:rPr>
                <w:rFonts w:cs="Times New Roman" w:hint="cs"/>
                <w:b/>
                <w:bCs/>
                <w:color w:val="0000FF"/>
                <w:sz w:val="16"/>
                <w:szCs w:val="16"/>
                <w:rtl/>
              </w:rPr>
              <w:t>الاختبار العملي النهائي</w:t>
            </w:r>
          </w:p>
        </w:tc>
        <w:tc>
          <w:tcPr>
            <w:tcW w:w="11777" w:type="dxa"/>
            <w:gridSpan w:val="14"/>
            <w:shd w:val="clear" w:color="auto" w:fill="FFFFFF"/>
            <w:vAlign w:val="center"/>
          </w:tcPr>
          <w:p w:rsidR="00856E83" w:rsidRPr="00856E83" w:rsidRDefault="00856E83" w:rsidP="00CE509B">
            <w:pPr>
              <w:pStyle w:val="a3"/>
              <w:rPr>
                <w:rFonts w:cs="Times New Roman" w:hint="cs"/>
                <w:b/>
                <w:bCs/>
                <w:color w:val="339966"/>
                <w:sz w:val="16"/>
                <w:szCs w:val="16"/>
              </w:rPr>
            </w:pPr>
          </w:p>
        </w:tc>
      </w:tr>
    </w:tbl>
    <w:p w:rsidR="00BB1871" w:rsidRDefault="00BB1871" w:rsidP="00BB1871">
      <w:pPr>
        <w:pStyle w:val="a4"/>
        <w:ind w:left="1027"/>
        <w:rPr>
          <w:rFonts w:cs="Times New Roman"/>
          <w:color w:val="FF0000"/>
          <w:sz w:val="25"/>
          <w:szCs w:val="25"/>
          <w:rtl/>
        </w:rPr>
      </w:pPr>
      <w:r>
        <w:rPr>
          <w:rFonts w:cs="Times New Roman" w:hint="cs"/>
          <w:color w:val="FF0000"/>
          <w:sz w:val="25"/>
          <w:szCs w:val="25"/>
          <w:rtl/>
        </w:rPr>
        <w:t xml:space="preserve">  </w:t>
      </w:r>
    </w:p>
    <w:sectPr w:rsidR="00BB1871" w:rsidSect="00BB1871">
      <w:pgSz w:w="16838" w:h="11906" w:orient="landscape"/>
      <w:pgMar w:top="238" w:right="253" w:bottom="284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Hijaz S_U ad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C7F9A"/>
    <w:multiLevelType w:val="hybridMultilevel"/>
    <w:tmpl w:val="E4A8BAA6"/>
    <w:lvl w:ilvl="0" w:tplc="E56616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/>
        <w:iCs w:val="0"/>
        <w:color w:val="0000FF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1"/>
    <w:rsid w:val="00353ABE"/>
    <w:rsid w:val="004F327B"/>
    <w:rsid w:val="006E70FD"/>
    <w:rsid w:val="00856E83"/>
    <w:rsid w:val="00BB1871"/>
    <w:rsid w:val="00C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onotype Koufi"/>
        <w:bCs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left"/>
    </w:pPr>
    <w:rPr>
      <w:rFonts w:cs="الشهيد محمد الدره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B1871"/>
    <w:pPr>
      <w:bidi/>
      <w:jc w:val="center"/>
    </w:pPr>
    <w:rPr>
      <w:rFonts w:eastAsia="Times New Roman" w:cs="MCS Hijaz S_U adorn."/>
      <w:b w:val="0"/>
      <w:noProof/>
      <w:color w:val="008000"/>
      <w:szCs w:val="56"/>
      <w:lang w:eastAsia="ar-SA"/>
    </w:rPr>
  </w:style>
  <w:style w:type="character" w:customStyle="1" w:styleId="Char">
    <w:name w:val="العنوان Char"/>
    <w:basedOn w:val="a0"/>
    <w:link w:val="a3"/>
    <w:rsid w:val="00BB1871"/>
    <w:rPr>
      <w:rFonts w:eastAsia="Times New Roman" w:cs="MCS Hijaz S_U adorn."/>
      <w:bCs w:val="0"/>
      <w:noProof/>
      <w:color w:val="008000"/>
      <w:szCs w:val="56"/>
      <w:lang w:eastAsia="ar-SA"/>
    </w:rPr>
  </w:style>
  <w:style w:type="paragraph" w:styleId="a4">
    <w:name w:val="Subtitle"/>
    <w:basedOn w:val="a"/>
    <w:link w:val="Char0"/>
    <w:qFormat/>
    <w:rsid w:val="00BB1871"/>
    <w:pPr>
      <w:bidi/>
    </w:pPr>
    <w:rPr>
      <w:rFonts w:eastAsia="Times New Roman" w:cs="Arial"/>
      <w:bCs/>
      <w:noProof/>
      <w:szCs w:val="32"/>
      <w:lang w:eastAsia="ar-SA"/>
    </w:rPr>
  </w:style>
  <w:style w:type="character" w:customStyle="1" w:styleId="Char0">
    <w:name w:val="عنوان فرعي Char"/>
    <w:basedOn w:val="a0"/>
    <w:link w:val="a4"/>
    <w:rsid w:val="00BB1871"/>
    <w:rPr>
      <w:rFonts w:eastAsia="Times New Roman" w:cs="Arial"/>
      <w:b/>
      <w:noProof/>
      <w:szCs w:val="32"/>
      <w:lang w:eastAsia="ar-SA"/>
    </w:rPr>
  </w:style>
  <w:style w:type="character" w:styleId="a5">
    <w:name w:val="Strong"/>
    <w:qFormat/>
    <w:rsid w:val="00856E83"/>
    <w:rPr>
      <w:b/>
      <w:bCs/>
    </w:rPr>
  </w:style>
  <w:style w:type="character" w:customStyle="1" w:styleId="16">
    <w:name w:val="نمط (العربية وغيرها) ‏16 نقطة غامق"/>
    <w:rsid w:val="00856E83"/>
    <w:rPr>
      <w:b/>
      <w:bCs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onotype Koufi"/>
        <w:bCs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left"/>
    </w:pPr>
    <w:rPr>
      <w:rFonts w:cs="الشهيد محمد الدره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B1871"/>
    <w:pPr>
      <w:bidi/>
      <w:jc w:val="center"/>
    </w:pPr>
    <w:rPr>
      <w:rFonts w:eastAsia="Times New Roman" w:cs="MCS Hijaz S_U adorn."/>
      <w:b w:val="0"/>
      <w:noProof/>
      <w:color w:val="008000"/>
      <w:szCs w:val="56"/>
      <w:lang w:eastAsia="ar-SA"/>
    </w:rPr>
  </w:style>
  <w:style w:type="character" w:customStyle="1" w:styleId="Char">
    <w:name w:val="العنوان Char"/>
    <w:basedOn w:val="a0"/>
    <w:link w:val="a3"/>
    <w:rsid w:val="00BB1871"/>
    <w:rPr>
      <w:rFonts w:eastAsia="Times New Roman" w:cs="MCS Hijaz S_U adorn."/>
      <w:bCs w:val="0"/>
      <w:noProof/>
      <w:color w:val="008000"/>
      <w:szCs w:val="56"/>
      <w:lang w:eastAsia="ar-SA"/>
    </w:rPr>
  </w:style>
  <w:style w:type="paragraph" w:styleId="a4">
    <w:name w:val="Subtitle"/>
    <w:basedOn w:val="a"/>
    <w:link w:val="Char0"/>
    <w:qFormat/>
    <w:rsid w:val="00BB1871"/>
    <w:pPr>
      <w:bidi/>
    </w:pPr>
    <w:rPr>
      <w:rFonts w:eastAsia="Times New Roman" w:cs="Arial"/>
      <w:bCs/>
      <w:noProof/>
      <w:szCs w:val="32"/>
      <w:lang w:eastAsia="ar-SA"/>
    </w:rPr>
  </w:style>
  <w:style w:type="character" w:customStyle="1" w:styleId="Char0">
    <w:name w:val="عنوان فرعي Char"/>
    <w:basedOn w:val="a0"/>
    <w:link w:val="a4"/>
    <w:rsid w:val="00BB1871"/>
    <w:rPr>
      <w:rFonts w:eastAsia="Times New Roman" w:cs="Arial"/>
      <w:b/>
      <w:noProof/>
      <w:szCs w:val="32"/>
      <w:lang w:eastAsia="ar-SA"/>
    </w:rPr>
  </w:style>
  <w:style w:type="character" w:styleId="a5">
    <w:name w:val="Strong"/>
    <w:qFormat/>
    <w:rsid w:val="00856E83"/>
    <w:rPr>
      <w:b/>
      <w:bCs/>
    </w:rPr>
  </w:style>
  <w:style w:type="character" w:customStyle="1" w:styleId="16">
    <w:name w:val="نمط (العربية وغيرها) ‏16 نقطة غامق"/>
    <w:rsid w:val="00856E83"/>
    <w:rPr>
      <w:b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2014-08-26T05:43:00Z</dcterms:created>
  <dcterms:modified xsi:type="dcterms:W3CDTF">2014-08-26T05:43:00Z</dcterms:modified>
</cp:coreProperties>
</file>