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53" w:rsidRDefault="00447153" w:rsidP="00690FF6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s1026" type="#_x0000_t75" style="position:absolute;margin-left:334.25pt;margin-top:-14.2pt;width:118.75pt;height:63.55pt;z-index:251658240;visibility:visible">
            <v:imagedata r:id="rId4" o:title=""/>
          </v:shape>
        </w:pict>
      </w:r>
      <w:smartTag w:uri="urn:schemas-microsoft-com:office:smarttags" w:element="place">
        <w:smartTag w:uri="urn:schemas-microsoft-com:office:smarttags" w:element="PlaceType">
          <w:r w:rsidRPr="00A30571">
            <w:rPr>
              <w:b/>
              <w:bCs/>
            </w:rPr>
            <w:t>kingdom</w:t>
          </w:r>
        </w:smartTag>
        <w:r w:rsidRPr="00A30571">
          <w:rPr>
            <w:b/>
            <w:bCs/>
          </w:rPr>
          <w:t xml:space="preserve"> of </w:t>
        </w:r>
        <w:smartTag w:uri="urn:schemas-microsoft-com:office:smarttags" w:element="PlaceName">
          <w:r w:rsidRPr="00A30571">
            <w:rPr>
              <w:b/>
              <w:bCs/>
            </w:rPr>
            <w:t xml:space="preserve">Saudi Arabia                                                                                                                                                                                                          </w:t>
          </w:r>
          <w:r>
            <w:rPr>
              <w:b/>
              <w:bCs/>
            </w:rPr>
            <w:t xml:space="preserve">          Year</w:t>
          </w:r>
        </w:smartTag>
      </w:smartTag>
      <w:r>
        <w:rPr>
          <w:b/>
          <w:bCs/>
        </w:rPr>
        <w:t xml:space="preserve"> : 1435</w:t>
      </w:r>
    </w:p>
    <w:p w:rsidR="00447153" w:rsidRPr="00A30571" w:rsidRDefault="00447153" w:rsidP="00690FF6">
      <w:pPr>
        <w:jc w:val="right"/>
        <w:rPr>
          <w:b/>
          <w:bCs/>
        </w:rPr>
      </w:pPr>
      <w:r>
        <w:rPr>
          <w:b/>
          <w:bCs/>
        </w:rPr>
        <w:t>M</w:t>
      </w:r>
      <w:r w:rsidRPr="00A30571">
        <w:rPr>
          <w:b/>
          <w:bCs/>
        </w:rPr>
        <w:t xml:space="preserve">inistry of Education , Girls' Department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</w:t>
      </w:r>
      <w:r w:rsidRPr="00A30571">
        <w:rPr>
          <w:b/>
          <w:bCs/>
        </w:rPr>
        <w:t xml:space="preserve">      Second Semester</w:t>
      </w:r>
    </w:p>
    <w:p w:rsidR="00447153" w:rsidRPr="00A30571" w:rsidRDefault="00447153" w:rsidP="00690FF6">
      <w:pPr>
        <w:bidi w:val="0"/>
        <w:rPr>
          <w:b/>
          <w:bCs/>
        </w:rPr>
      </w:pPr>
      <w:r>
        <w:rPr>
          <w:b/>
          <w:bCs/>
        </w:rPr>
        <w:t xml:space="preserve">     ………</w:t>
      </w:r>
      <w:r w:rsidRPr="00A30571">
        <w:rPr>
          <w:b/>
          <w:bCs/>
        </w:rPr>
        <w:t xml:space="preserve"> School  </w:t>
      </w:r>
      <w:r>
        <w:rPr>
          <w:b/>
          <w:bCs/>
        </w:rPr>
        <w:t xml:space="preserve">                  </w:t>
      </w:r>
      <w:r w:rsidRPr="00A3057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</w:t>
      </w:r>
      <w:r w:rsidRPr="00A30571">
        <w:rPr>
          <w:b/>
          <w:bCs/>
        </w:rPr>
        <w:t xml:space="preserve">       Grade :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Pr="00A30571">
        <w:rPr>
          <w:b/>
          <w:bCs/>
        </w:rPr>
        <w:t xml:space="preserve">  </w:t>
      </w:r>
    </w:p>
    <w:p w:rsidR="00447153" w:rsidRPr="00DF3548" w:rsidRDefault="00447153" w:rsidP="00D4272B">
      <w:pPr>
        <w:jc w:val="center"/>
        <w:rPr>
          <w:b/>
          <w:bCs/>
          <w:color w:val="FF0000"/>
          <w:sz w:val="28"/>
          <w:szCs w:val="28"/>
          <w:rtl/>
        </w:rPr>
      </w:pPr>
      <w:r w:rsidRPr="00DF3548">
        <w:rPr>
          <w:b/>
          <w:bCs/>
          <w:color w:val="FF0000"/>
          <w:sz w:val="28"/>
          <w:szCs w:val="28"/>
        </w:rPr>
        <w:t>Continuous Oral Evaluation ( Speaking + listening comprehension )</w:t>
      </w:r>
    </w:p>
    <w:tbl>
      <w:tblPr>
        <w:bidiVisual/>
        <w:tblW w:w="14216" w:type="dxa"/>
        <w:jc w:val="center"/>
        <w:tblInd w:w="1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67"/>
        <w:gridCol w:w="567"/>
        <w:gridCol w:w="1701"/>
        <w:gridCol w:w="567"/>
        <w:gridCol w:w="567"/>
        <w:gridCol w:w="567"/>
        <w:gridCol w:w="567"/>
        <w:gridCol w:w="1559"/>
        <w:gridCol w:w="567"/>
        <w:gridCol w:w="567"/>
        <w:gridCol w:w="567"/>
        <w:gridCol w:w="567"/>
        <w:gridCol w:w="1701"/>
        <w:gridCol w:w="567"/>
        <w:gridCol w:w="567"/>
        <w:gridCol w:w="540"/>
        <w:gridCol w:w="1108"/>
        <w:gridCol w:w="236"/>
      </w:tblGrid>
      <w:tr w:rsidR="00447153" w:rsidRPr="00FA054B" w:rsidTr="00FA054B">
        <w:trPr>
          <w:jc w:val="center"/>
        </w:trPr>
        <w:tc>
          <w:tcPr>
            <w:tcW w:w="567" w:type="dxa"/>
            <w:vMerge w:val="restart"/>
            <w:shd w:val="clear" w:color="auto" w:fill="CCFF99"/>
            <w:textDirection w:val="btL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Average</w:t>
            </w:r>
          </w:p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CCECFF"/>
            <w:textDirection w:val="btLr"/>
            <w:vAlign w:val="cente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 xml:space="preserve">Final total </w:t>
            </w:r>
          </w:p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FFFFCC"/>
            <w:textDirection w:val="btL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Total = 6</w:t>
            </w:r>
          </w:p>
        </w:tc>
        <w:tc>
          <w:tcPr>
            <w:tcW w:w="3402" w:type="dxa"/>
            <w:gridSpan w:val="4"/>
            <w:shd w:val="clear" w:color="auto" w:fill="FFCCFF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3-rd period</w:t>
            </w:r>
          </w:p>
        </w:tc>
        <w:tc>
          <w:tcPr>
            <w:tcW w:w="567" w:type="dxa"/>
            <w:vMerge w:val="restart"/>
            <w:shd w:val="clear" w:color="auto" w:fill="FFFFCC"/>
            <w:textDirection w:val="btLr"/>
            <w:vAlign w:val="cente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Total = 6</w:t>
            </w:r>
          </w:p>
        </w:tc>
        <w:tc>
          <w:tcPr>
            <w:tcW w:w="3260" w:type="dxa"/>
            <w:gridSpan w:val="4"/>
            <w:shd w:val="clear" w:color="auto" w:fill="FFCCFF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2-nd period</w:t>
            </w:r>
          </w:p>
        </w:tc>
        <w:tc>
          <w:tcPr>
            <w:tcW w:w="567" w:type="dxa"/>
            <w:vMerge w:val="restart"/>
            <w:shd w:val="clear" w:color="auto" w:fill="FFFFCC"/>
            <w:textDirection w:val="btL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Total = 6</w:t>
            </w:r>
          </w:p>
        </w:tc>
        <w:tc>
          <w:tcPr>
            <w:tcW w:w="3375" w:type="dxa"/>
            <w:gridSpan w:val="4"/>
            <w:shd w:val="clear" w:color="auto" w:fill="FFCCFF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1-st period</w:t>
            </w:r>
          </w:p>
        </w:tc>
        <w:tc>
          <w:tcPr>
            <w:tcW w:w="1108" w:type="dxa"/>
            <w:vMerge w:val="restart"/>
            <w:vAlign w:val="center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Student's name</w:t>
            </w:r>
          </w:p>
        </w:tc>
        <w:tc>
          <w:tcPr>
            <w:tcW w:w="236" w:type="dxa"/>
            <w:vMerge w:val="restart"/>
            <w:shd w:val="clear" w:color="auto" w:fill="CCFF99"/>
            <w:textDirection w:val="btLr"/>
            <w:vAlign w:val="cente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No</w:t>
            </w:r>
          </w:p>
        </w:tc>
      </w:tr>
      <w:tr w:rsidR="00447153" w:rsidRPr="00FA054B" w:rsidTr="00FA054B">
        <w:trPr>
          <w:jc w:val="center"/>
        </w:trPr>
        <w:tc>
          <w:tcPr>
            <w:tcW w:w="567" w:type="dxa"/>
            <w:vMerge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CCECFF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Listing comprehension</w:t>
            </w:r>
          </w:p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3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Speaking</w:t>
            </w:r>
          </w:p>
        </w:tc>
        <w:tc>
          <w:tcPr>
            <w:tcW w:w="567" w:type="dxa"/>
            <w:vMerge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Listing comprehension</w:t>
            </w:r>
          </w:p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3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Speaking</w:t>
            </w:r>
          </w:p>
        </w:tc>
        <w:tc>
          <w:tcPr>
            <w:tcW w:w="567" w:type="dxa"/>
            <w:vMerge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Listing comprehension</w:t>
            </w:r>
          </w:p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4" w:type="dxa"/>
            <w:gridSpan w:val="3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Speaking</w:t>
            </w:r>
          </w:p>
        </w:tc>
        <w:tc>
          <w:tcPr>
            <w:tcW w:w="1108" w:type="dxa"/>
            <w:vMerge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vMerge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47153" w:rsidRPr="00FA054B" w:rsidTr="00FA054B">
        <w:trPr>
          <w:cantSplit/>
          <w:trHeight w:val="1283"/>
          <w:jc w:val="center"/>
        </w:trPr>
        <w:tc>
          <w:tcPr>
            <w:tcW w:w="567" w:type="dxa"/>
            <w:vMerge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CCECFF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Fluency</w:t>
            </w:r>
          </w:p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Pronunciation</w:t>
            </w:r>
          </w:p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Ideas</w:t>
            </w:r>
          </w:p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Merge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Fluency</w:t>
            </w:r>
          </w:p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Pronunciation</w:t>
            </w:r>
          </w:p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Ideas</w:t>
            </w:r>
          </w:p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Merge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Fluency</w:t>
            </w:r>
          </w:p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Pronunciation</w:t>
            </w:r>
          </w:p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textDirection w:val="btLr"/>
            <w:vAlign w:val="center"/>
          </w:tcPr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054B">
              <w:rPr>
                <w:b/>
                <w:bCs/>
                <w:sz w:val="16"/>
                <w:szCs w:val="16"/>
              </w:rPr>
              <w:t>Ideas</w:t>
            </w:r>
          </w:p>
          <w:p w:rsidR="00447153" w:rsidRPr="00FA054B" w:rsidRDefault="00447153" w:rsidP="00FA054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A054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8" w:type="dxa"/>
            <w:vMerge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vMerge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47153" w:rsidRPr="00FA054B" w:rsidTr="00FA054B">
        <w:trPr>
          <w:jc w:val="center"/>
        </w:trPr>
        <w:tc>
          <w:tcPr>
            <w:tcW w:w="567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CCECFF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40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08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FA054B">
              <w:rPr>
                <w:b/>
                <w:bCs/>
                <w:sz w:val="52"/>
                <w:szCs w:val="52"/>
                <w:rtl/>
              </w:rPr>
              <w:t xml:space="preserve">                              </w:t>
            </w:r>
          </w:p>
        </w:tc>
        <w:tc>
          <w:tcPr>
            <w:tcW w:w="236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447153" w:rsidRPr="00FA054B" w:rsidTr="00FA054B">
        <w:trPr>
          <w:jc w:val="center"/>
        </w:trPr>
        <w:tc>
          <w:tcPr>
            <w:tcW w:w="567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CCECFF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40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08" w:type="dxa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36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447153" w:rsidRPr="00FA054B" w:rsidTr="00FA054B">
        <w:trPr>
          <w:jc w:val="center"/>
        </w:trPr>
        <w:tc>
          <w:tcPr>
            <w:tcW w:w="567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CCECFF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40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08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36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447153" w:rsidRPr="00FA054B" w:rsidTr="00FA054B">
        <w:trPr>
          <w:jc w:val="center"/>
        </w:trPr>
        <w:tc>
          <w:tcPr>
            <w:tcW w:w="567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CCECFF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40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08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36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447153" w:rsidRPr="00FA054B" w:rsidTr="00FA054B">
        <w:trPr>
          <w:jc w:val="center"/>
        </w:trPr>
        <w:tc>
          <w:tcPr>
            <w:tcW w:w="567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CCECFF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40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08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36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447153" w:rsidRPr="00FA054B" w:rsidTr="00FA054B">
        <w:trPr>
          <w:jc w:val="center"/>
        </w:trPr>
        <w:tc>
          <w:tcPr>
            <w:tcW w:w="567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CCECFF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40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08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36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447153" w:rsidRPr="00FA054B" w:rsidTr="00FA054B">
        <w:trPr>
          <w:jc w:val="center"/>
        </w:trPr>
        <w:tc>
          <w:tcPr>
            <w:tcW w:w="567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CCECFF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40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08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36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447153" w:rsidRPr="00FA054B" w:rsidTr="00FA054B">
        <w:trPr>
          <w:jc w:val="center"/>
        </w:trPr>
        <w:tc>
          <w:tcPr>
            <w:tcW w:w="567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CCECFF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40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08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36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447153" w:rsidRPr="00FA054B" w:rsidTr="00FA054B">
        <w:trPr>
          <w:jc w:val="center"/>
        </w:trPr>
        <w:tc>
          <w:tcPr>
            <w:tcW w:w="567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CCECFF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shd w:val="clear" w:color="auto" w:fill="FFFFCC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40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08" w:type="dxa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236" w:type="dxa"/>
            <w:shd w:val="clear" w:color="auto" w:fill="CCFF99"/>
          </w:tcPr>
          <w:p w:rsidR="00447153" w:rsidRPr="00FA054B" w:rsidRDefault="00447153" w:rsidP="00FA054B">
            <w:pPr>
              <w:spacing w:after="0" w:line="240" w:lineRule="auto"/>
              <w:jc w:val="right"/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447153" w:rsidRPr="00DF3548" w:rsidRDefault="00447153" w:rsidP="00DF3548">
      <w:pPr>
        <w:jc w:val="center"/>
        <w:rPr>
          <w:b/>
          <w:bCs/>
          <w:sz w:val="24"/>
          <w:szCs w:val="24"/>
        </w:rPr>
      </w:pPr>
      <w:r w:rsidRPr="00DF3548">
        <w:rPr>
          <w:rFonts w:hint="cs"/>
          <w:b/>
          <w:bCs/>
          <w:sz w:val="24"/>
          <w:szCs w:val="24"/>
          <w:rtl/>
        </w:rPr>
        <w:t>اسم</w:t>
      </w:r>
      <w:r w:rsidRPr="00DF3548">
        <w:rPr>
          <w:b/>
          <w:bCs/>
          <w:sz w:val="24"/>
          <w:szCs w:val="24"/>
          <w:rtl/>
        </w:rPr>
        <w:t xml:space="preserve"> </w:t>
      </w:r>
      <w:r w:rsidRPr="00DF3548">
        <w:rPr>
          <w:rFonts w:hint="cs"/>
          <w:b/>
          <w:bCs/>
          <w:sz w:val="24"/>
          <w:szCs w:val="24"/>
          <w:rtl/>
        </w:rPr>
        <w:t>المعلمة</w:t>
      </w:r>
      <w:r w:rsidRPr="00DF3548">
        <w:rPr>
          <w:b/>
          <w:bCs/>
          <w:sz w:val="24"/>
          <w:szCs w:val="24"/>
          <w:rtl/>
        </w:rPr>
        <w:t xml:space="preserve"> :                                                   </w:t>
      </w:r>
      <w:r w:rsidRPr="00DF3548">
        <w:rPr>
          <w:rFonts w:hint="cs"/>
          <w:b/>
          <w:bCs/>
          <w:sz w:val="24"/>
          <w:szCs w:val="24"/>
          <w:rtl/>
        </w:rPr>
        <w:t>المشرفة</w:t>
      </w:r>
      <w:r w:rsidRPr="00DF3548">
        <w:rPr>
          <w:b/>
          <w:bCs/>
          <w:sz w:val="24"/>
          <w:szCs w:val="24"/>
          <w:rtl/>
        </w:rPr>
        <w:t xml:space="preserve"> :                                                                                  </w:t>
      </w:r>
      <w:r w:rsidRPr="00DF3548">
        <w:rPr>
          <w:rFonts w:hint="cs"/>
          <w:b/>
          <w:bCs/>
          <w:sz w:val="24"/>
          <w:szCs w:val="24"/>
          <w:rtl/>
        </w:rPr>
        <w:t>المديرة</w:t>
      </w:r>
      <w:r w:rsidRPr="00DF3548">
        <w:rPr>
          <w:b/>
          <w:bCs/>
          <w:sz w:val="24"/>
          <w:szCs w:val="24"/>
          <w:rtl/>
        </w:rPr>
        <w:t xml:space="preserve"> : </w:t>
      </w:r>
    </w:p>
    <w:sectPr w:rsidR="00447153" w:rsidRPr="00DF3548" w:rsidSect="008841D9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1D9"/>
    <w:rsid w:val="0009649F"/>
    <w:rsid w:val="001F31D0"/>
    <w:rsid w:val="001F336A"/>
    <w:rsid w:val="002277B3"/>
    <w:rsid w:val="002778D7"/>
    <w:rsid w:val="002F2AF2"/>
    <w:rsid w:val="00396771"/>
    <w:rsid w:val="003D7F7A"/>
    <w:rsid w:val="004129DA"/>
    <w:rsid w:val="00447153"/>
    <w:rsid w:val="00465C6C"/>
    <w:rsid w:val="00494F7F"/>
    <w:rsid w:val="004A55B5"/>
    <w:rsid w:val="004B4FA4"/>
    <w:rsid w:val="00522A95"/>
    <w:rsid w:val="00530B7D"/>
    <w:rsid w:val="005F4D2E"/>
    <w:rsid w:val="00624611"/>
    <w:rsid w:val="00690FF6"/>
    <w:rsid w:val="006D49EB"/>
    <w:rsid w:val="006D7837"/>
    <w:rsid w:val="00733511"/>
    <w:rsid w:val="007F5D38"/>
    <w:rsid w:val="008841D9"/>
    <w:rsid w:val="009375FA"/>
    <w:rsid w:val="00953F76"/>
    <w:rsid w:val="009E11C7"/>
    <w:rsid w:val="009E70B2"/>
    <w:rsid w:val="009F051F"/>
    <w:rsid w:val="00A30571"/>
    <w:rsid w:val="00A45A68"/>
    <w:rsid w:val="00AF5992"/>
    <w:rsid w:val="00B260B8"/>
    <w:rsid w:val="00BB6E5D"/>
    <w:rsid w:val="00D4272B"/>
    <w:rsid w:val="00DF3548"/>
    <w:rsid w:val="00FA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7F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41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248</Words>
  <Characters>1417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Saudi Arabia                                                                                                                                                                                                                               Year : 1</dc:title>
  <dc:subject/>
  <dc:creator>عيادة الحاسب</dc:creator>
  <cp:keywords/>
  <dc:description/>
  <cp:lastModifiedBy>TOSHIBA</cp:lastModifiedBy>
  <cp:revision>4</cp:revision>
  <cp:lastPrinted>2014-02-14T15:49:00Z</cp:lastPrinted>
  <dcterms:created xsi:type="dcterms:W3CDTF">2014-02-01T12:13:00Z</dcterms:created>
  <dcterms:modified xsi:type="dcterms:W3CDTF">2014-03-14T06:25:00Z</dcterms:modified>
</cp:coreProperties>
</file>