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Pr="00AB676A" w:rsidRDefault="006924A5" w:rsidP="00241429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المملكة العربية السعودية</w:t>
      </w:r>
    </w:p>
    <w:p w:rsidR="005518EA" w:rsidRPr="00AB676A" w:rsidRDefault="006924A5" w:rsidP="00241429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وزارة التربية والتعليم</w:t>
      </w:r>
    </w:p>
    <w:p w:rsidR="006924A5" w:rsidRPr="00AB676A" w:rsidRDefault="006924A5" w:rsidP="00241429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الإدارة العامة للتربية والتعليم بالمنطقة الشرقية</w:t>
      </w:r>
    </w:p>
    <w:p w:rsidR="006924A5" w:rsidRPr="00AB676A" w:rsidRDefault="006924A5" w:rsidP="00241429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مكتب التربية والتعليم</w:t>
      </w:r>
    </w:p>
    <w:p w:rsidR="006924A5" w:rsidRPr="00AB676A" w:rsidRDefault="006924A5" w:rsidP="00241429">
      <w:pPr>
        <w:spacing w:after="0"/>
        <w:ind w:firstLine="0"/>
        <w:jc w:val="center"/>
        <w:rPr>
          <w:rFonts w:ascii="Times New Roman" w:hAnsi="Times New Roman" w:cs="Times New Roman"/>
          <w:b/>
          <w:bCs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المتوسطة</w:t>
      </w:r>
    </w:p>
    <w:p w:rsidR="00AB676A" w:rsidRPr="00A00B87" w:rsidRDefault="00AB676A" w:rsidP="002D20D7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</w:p>
    <w:p w:rsidR="0080495E" w:rsidRDefault="00A371C4" w:rsidP="00AB676A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B676A" w:rsidRPr="00AB676A" w:rsidRDefault="00AB676A" w:rsidP="00AB676A">
      <w:pPr>
        <w:spacing w:line="240" w:lineRule="auto"/>
        <w:ind w:firstLine="0"/>
        <w:jc w:val="center"/>
        <w:rPr>
          <w:b/>
          <w:bCs/>
          <w:color w:val="FF0000"/>
          <w:sz w:val="18"/>
          <w:szCs w:val="18"/>
          <w:rtl/>
          <w:lang w:bidi="ar-SA"/>
        </w:rPr>
      </w:pPr>
    </w:p>
    <w:p w:rsidR="00F60AD5" w:rsidRPr="00BE5A40" w:rsidRDefault="008F5C14" w:rsidP="000F7403">
      <w:pPr>
        <w:spacing w:line="240" w:lineRule="auto"/>
        <w:ind w:firstLine="0"/>
        <w:rPr>
          <w:b/>
          <w:bCs/>
          <w:color w:val="FF0000"/>
          <w:sz w:val="32"/>
          <w:szCs w:val="32"/>
          <w:lang w:bidi="ar-SA"/>
        </w:rPr>
      </w:pPr>
      <w:r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 xml:space="preserve">   </w:t>
      </w:r>
      <w:r w:rsidR="00A371C4" w:rsidRPr="00A371C4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اسم محضرة المختبر رباعياً :</w:t>
      </w:r>
      <w:r w:rsidR="00A371C4" w:rsidRP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B4100B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                                                             </w:t>
      </w:r>
      <w:r w:rsidR="00A371C4" w:rsidRPr="00F60AD5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التاريخ :</w:t>
      </w:r>
      <w:r w:rsid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143</w:t>
      </w:r>
      <w:r w:rsidR="00241429">
        <w:rPr>
          <w:b/>
          <w:bCs/>
          <w:color w:val="003E75" w:themeColor="background2" w:themeShade="40"/>
          <w:sz w:val="24"/>
          <w:szCs w:val="24"/>
          <w:lang w:bidi="ar-SA"/>
        </w:rPr>
        <w:t>4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241429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 </w:t>
      </w:r>
      <w:r w:rsidR="000F7403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80495E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>هـ</w:t>
      </w:r>
    </w:p>
    <w:p w:rsidR="00F60AD5" w:rsidRDefault="00AB676A" w:rsidP="00B1385D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  <w:r>
        <w:rPr>
          <w:rFonts w:hint="cs"/>
          <w:b/>
          <w:bCs/>
          <w:color w:val="FF0000"/>
          <w:sz w:val="24"/>
          <w:szCs w:val="24"/>
          <w:rtl/>
          <w:lang w:bidi="ar-SA"/>
        </w:rPr>
        <w:t xml:space="preserve">  </w:t>
      </w:r>
      <w:r w:rsidR="00F60AD5" w:rsidRPr="008F5C14">
        <w:rPr>
          <w:rFonts w:hint="cs"/>
          <w:b/>
          <w:bCs/>
          <w:color w:val="FF0000"/>
          <w:sz w:val="24"/>
          <w:szCs w:val="24"/>
          <w:rtl/>
          <w:lang w:bidi="ar-SA"/>
        </w:rPr>
        <w:t>أولاً :</w:t>
      </w:r>
      <w:r w:rsidR="00F60AD5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المتابعة الإدارية </w:t>
      </w:r>
      <w:r w:rsidR="00F60AD5" w:rsidRPr="008F5C14">
        <w:rPr>
          <w:rFonts w:hint="cs"/>
          <w:b/>
          <w:bCs/>
          <w:color w:val="7030A0"/>
          <w:sz w:val="24"/>
          <w:szCs w:val="24"/>
          <w:rtl/>
          <w:lang w:bidi="ar-SA"/>
        </w:rPr>
        <w:t>( سجلات المختبر )</w:t>
      </w:r>
    </w:p>
    <w:tbl>
      <w:tblPr>
        <w:tblStyle w:val="af2"/>
        <w:bidiVisual/>
        <w:tblW w:w="0" w:type="auto"/>
        <w:tblLook w:val="04A0"/>
      </w:tblPr>
      <w:tblGrid>
        <w:gridCol w:w="1118"/>
        <w:gridCol w:w="2897"/>
        <w:gridCol w:w="1854"/>
        <w:gridCol w:w="1851"/>
        <w:gridCol w:w="1856"/>
      </w:tblGrid>
      <w:tr w:rsidR="00F60AD5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AB676A" w:rsidRDefault="00AB676A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</w:p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  <w:t>المتابعة الفصلية</w:t>
            </w:r>
            <w:r w:rsidR="00AB676A">
              <w:rPr>
                <w:rFonts w:hint="cs"/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  <w:t xml:space="preserve">  </w:t>
            </w:r>
          </w:p>
          <w:p w:rsidR="00AB676A" w:rsidRPr="00A01686" w:rsidRDefault="00AB676A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</w:p>
        </w:tc>
      </w:tr>
      <w:tr w:rsidR="00713E20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السجلات والملفات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متوفرة</w:t>
            </w: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منظمة</w:t>
            </w: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يتم التدوين بانتظام</w:t>
            </w:r>
          </w:p>
        </w:tc>
      </w:tr>
      <w:tr w:rsidR="00F60AD5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العهدة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</w:tcBorders>
          </w:tcPr>
          <w:p w:rsidR="00F60AD5" w:rsidRPr="00147D95" w:rsidRDefault="00147D95" w:rsidP="00147D95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="00D35860"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</w:tcBorders>
          </w:tcPr>
          <w:p w:rsidR="00F60AD5" w:rsidRPr="00147D95" w:rsidRDefault="00147D95" w:rsidP="0080495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F60AD5" w:rsidRPr="00147D95" w:rsidRDefault="00147D95" w:rsidP="0080495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الاستهلاك</w:t>
            </w:r>
          </w:p>
        </w:tc>
        <w:tc>
          <w:tcPr>
            <w:tcW w:w="1854" w:type="dxa"/>
          </w:tcPr>
          <w:p w:rsidR="00147D95" w:rsidRPr="00147D95" w:rsidRDefault="00147D95" w:rsidP="00147D95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العهدة</w:t>
            </w:r>
          </w:p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مذكرات الإخراج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محاضر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مناقلة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العهدة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التلف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الكسر والفقد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فواتير الشراء للعهدة الدائمة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استمارة جرد العهدة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الجرد السنوي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بيانات الزيادة والنقص</w:t>
            </w:r>
          </w:p>
        </w:tc>
        <w:tc>
          <w:tcPr>
            <w:tcW w:w="1854" w:type="dxa"/>
          </w:tcPr>
          <w:p w:rsidR="00147D95" w:rsidRPr="00147D95" w:rsidRDefault="00147D95" w:rsidP="00147D95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الاحتياج الفعلي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الأجهزة والأدوات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محضر فتح وغلق المختبر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بطاقة مسح المختبرات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</w:t>
            </w:r>
          </w:p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الصادر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الخطابات الصادرة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التقارير الشهرية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proofErr w:type="spellStart"/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</w:p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والتوجيهات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والخطابات الواردة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التوجيهات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الاستعارة والإعارة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المشتريات وصور الفواتير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الكاتلوجات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والكتيبات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الأنشطة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اللامنهجية</w:t>
            </w:r>
            <w:proofErr w:type="spellEnd"/>
          </w:p>
        </w:tc>
        <w:tc>
          <w:tcPr>
            <w:tcW w:w="1854" w:type="dxa"/>
            <w:tcBorders>
              <w:bottom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  <w:tcBorders>
              <w:bottom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</w:tbl>
    <w:p w:rsidR="00A00B87" w:rsidRDefault="00A00B87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B676A" w:rsidRDefault="00AB676A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00B87" w:rsidRPr="008F5C14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B676A" w:rsidRPr="00AB676A" w:rsidRDefault="00A00B87" w:rsidP="00AB676A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</w:t>
      </w:r>
      <w:r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الأسبوعية</w:t>
      </w: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)</w:t>
      </w: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  <w:insideV w:val="thinThickSmallGap" w:sz="18" w:space="0" w:color="003E75" w:themeColor="background2" w:themeShade="4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BE5A40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</w:p>
          <w:p w:rsidR="00BE5A40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المتابعة الأسبوعي</w:t>
            </w:r>
            <w:r w:rsidR="00AB676A">
              <w:rPr>
                <w:rFonts w:ascii="Times New Roman" w:hAnsi="Times New Roman" w:cs="Times New Roman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>ة</w:t>
            </w:r>
          </w:p>
          <w:p w:rsidR="00AB676A" w:rsidRPr="00A00B87" w:rsidRDefault="00AB676A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</w:p>
        </w:tc>
      </w:tr>
      <w:tr w:rsidR="00BE5A40" w:rsidTr="00A01686">
        <w:tc>
          <w:tcPr>
            <w:tcW w:w="3830" w:type="dxa"/>
            <w:gridSpan w:val="2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سجلات الأنشطة</w:t>
            </w:r>
          </w:p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( التجارب المعملية)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التدوين بانتظام من قبل المحضرة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التوقيع بانتظام من قبل المعلمة والمحضرة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 w:hint="cs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التجارب التي لم تتم من قبل المعلمة</w:t>
            </w:r>
          </w:p>
        </w:tc>
      </w:tr>
      <w:tr w:rsidR="0080495E" w:rsidTr="00A01686">
        <w:tc>
          <w:tcPr>
            <w:tcW w:w="1915" w:type="dxa"/>
            <w:vMerge w:val="restart"/>
            <w:tcBorders>
              <w:top w:val="thinThickSmallGap" w:sz="18" w:space="0" w:color="003E75" w:themeColor="background2" w:themeShade="40"/>
            </w:tcBorders>
            <w:textDirection w:val="btLr"/>
          </w:tcPr>
          <w:p w:rsidR="0080495E" w:rsidRPr="00147D95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المرحلة</w:t>
            </w:r>
          </w:p>
          <w:p w:rsidR="0080495E" w:rsidRPr="0080495E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المتوسطة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أوَّل متوسط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A00B87" w:rsidRPr="0080495E" w:rsidRDefault="00A00B87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  <w:tr w:rsidR="00147D95" w:rsidTr="001C5FAD">
        <w:tc>
          <w:tcPr>
            <w:tcW w:w="1915" w:type="dxa"/>
            <w:vMerge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ثاني متوسط</w:t>
            </w:r>
          </w:p>
        </w:tc>
        <w:tc>
          <w:tcPr>
            <w:tcW w:w="1915" w:type="dxa"/>
          </w:tcPr>
          <w:p w:rsid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147D95" w:rsidRDefault="00147D95" w:rsidP="00147D95"/>
        </w:tc>
        <w:tc>
          <w:tcPr>
            <w:tcW w:w="1915" w:type="dxa"/>
          </w:tcPr>
          <w:p w:rsidR="00147D95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</w:tcPr>
          <w:p w:rsidR="00147D95" w:rsidRP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  <w:tr w:rsidR="00147D95" w:rsidTr="001C5FAD">
        <w:tc>
          <w:tcPr>
            <w:tcW w:w="1915" w:type="dxa"/>
            <w:vMerge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ثالث متوسط</w:t>
            </w:r>
          </w:p>
        </w:tc>
        <w:tc>
          <w:tcPr>
            <w:tcW w:w="1915" w:type="dxa"/>
          </w:tcPr>
          <w:p w:rsid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147D95" w:rsidRDefault="00147D95" w:rsidP="00147D95">
            <w:pPr>
              <w:jc w:val="center"/>
            </w:pPr>
          </w:p>
        </w:tc>
        <w:tc>
          <w:tcPr>
            <w:tcW w:w="1915" w:type="dxa"/>
          </w:tcPr>
          <w:p w:rsidR="00147D95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</w:tcPr>
          <w:p w:rsidR="00147D95" w:rsidRP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</w:tbl>
    <w:p w:rsidR="008F5C14" w:rsidRDefault="008F5C14" w:rsidP="008F5C14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A00B87" w:rsidRPr="00A00B87" w:rsidRDefault="00A00B87" w:rsidP="008F5C14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4248"/>
        <w:gridCol w:w="2610"/>
        <w:gridCol w:w="2718"/>
      </w:tblGrid>
      <w:tr w:rsidR="001C5FAD" w:rsidTr="00A01686">
        <w:tc>
          <w:tcPr>
            <w:tcW w:w="424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جهود أمينة المختبر</w:t>
            </w:r>
          </w:p>
          <w:p w:rsidR="00AB676A" w:rsidRPr="00FA4ED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Pr="00FA4EDA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ممتاز</w:t>
            </w: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جيد جداً</w:t>
            </w:r>
          </w:p>
          <w:p w:rsidR="00AB676A" w:rsidRPr="00FA4ED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</w:tr>
      <w:tr w:rsidR="00147D95" w:rsidTr="00A01686">
        <w:tc>
          <w:tcPr>
            <w:tcW w:w="4248" w:type="dxa"/>
            <w:tcBorders>
              <w:top w:val="thinThickSmallGap" w:sz="18" w:space="0" w:color="003E75" w:themeColor="background2" w:themeShade="40"/>
            </w:tcBorders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مستوى النظافة بالمختبر وغرفة التحضير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</w:tcBorders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</w:tcBorders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  <w:tr w:rsidR="00147D95" w:rsidTr="00FA4EDA">
        <w:tc>
          <w:tcPr>
            <w:tcW w:w="4248" w:type="dxa"/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نظافة الأدوات بعد نهاية الدَّوام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</w:tcPr>
          <w:p w:rsidR="00147D95" w:rsidRDefault="00147D95" w:rsidP="00147D95"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          </w:t>
            </w:r>
            <w:r w:rsidRPr="002476E3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  <w:tr w:rsidR="00147D95" w:rsidTr="00FA4EDA">
        <w:tc>
          <w:tcPr>
            <w:tcW w:w="4248" w:type="dxa"/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مدى الاستفادة من المختبر وتواجدها فيه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</w:tcPr>
          <w:p w:rsidR="00147D95" w:rsidRDefault="00147D95" w:rsidP="00147D95"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          </w:t>
            </w:r>
            <w:r w:rsidRPr="002476E3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</w:tbl>
    <w:p w:rsidR="00A00B87" w:rsidRPr="00A00B87" w:rsidRDefault="00A00B87" w:rsidP="00A00B87">
      <w:pPr>
        <w:spacing w:after="0"/>
        <w:ind w:firstLine="0"/>
        <w:rPr>
          <w:b/>
          <w:bCs/>
          <w:color w:val="7030A0"/>
          <w:sz w:val="16"/>
          <w:szCs w:val="16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  <w:r>
        <w:rPr>
          <w:rFonts w:hint="cs"/>
          <w:b/>
          <w:bCs/>
          <w:color w:val="7030A0"/>
          <w:sz w:val="28"/>
          <w:szCs w:val="28"/>
          <w:rtl/>
          <w:lang w:bidi="ar-SA"/>
        </w:rPr>
        <w:t xml:space="preserve"> </w:t>
      </w: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Pr="00A00B87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00B87" w:rsidRDefault="00A00B87" w:rsidP="00AB676A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 الشهرية )</w:t>
      </w:r>
    </w:p>
    <w:p w:rsidR="00AB676A" w:rsidRPr="00AB676A" w:rsidRDefault="00AB676A" w:rsidP="00AB676A">
      <w:pPr>
        <w:spacing w:after="0"/>
        <w:ind w:firstLine="0"/>
        <w:jc w:val="center"/>
        <w:rPr>
          <w:b/>
          <w:bCs/>
          <w:color w:val="7030A0"/>
          <w:sz w:val="20"/>
          <w:szCs w:val="20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2268"/>
        <w:gridCol w:w="1620"/>
        <w:gridCol w:w="1620"/>
        <w:gridCol w:w="2152"/>
        <w:gridCol w:w="1916"/>
      </w:tblGrid>
      <w:tr w:rsidR="00FA4EDA" w:rsidTr="0078401C">
        <w:tc>
          <w:tcPr>
            <w:tcW w:w="226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 xml:space="preserve">الصيانة </w:t>
            </w:r>
            <w:r w:rsidR="00B1385D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والأعطال</w:t>
            </w:r>
          </w:p>
          <w:p w:rsidR="00B1385D" w:rsidRPr="00A01686" w:rsidRDefault="00B1385D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متوفر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صالح</w:t>
            </w:r>
          </w:p>
        </w:tc>
        <w:tc>
          <w:tcPr>
            <w:tcW w:w="2152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B1385D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تمَّ إبلاغ المسئو</w:t>
            </w:r>
            <w:r w:rsidR="00FA4EDA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لين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تاريخ ورقم الخطاب</w:t>
            </w:r>
          </w:p>
        </w:tc>
      </w:tr>
      <w:tr w:rsidR="0078401C" w:rsidTr="0078401C">
        <w:tc>
          <w:tcPr>
            <w:tcW w:w="2268" w:type="dxa"/>
            <w:tcBorders>
              <w:top w:val="thinThickSmallGap" w:sz="18" w:space="0" w:color="003E75" w:themeColor="background2" w:themeShade="40"/>
            </w:tcBorders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الستائر المعدنية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</w:tcBorders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</w:tcBorders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  <w:tcBorders>
              <w:top w:val="thinThickSmallGap" w:sz="18" w:space="0" w:color="003E75" w:themeColor="background2" w:themeShade="40"/>
            </w:tcBorders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مراوح الشفط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ساحبة الغاز</w:t>
            </w:r>
          </w:p>
        </w:tc>
        <w:tc>
          <w:tcPr>
            <w:tcW w:w="1620" w:type="dxa"/>
          </w:tcPr>
          <w:p w:rsidR="0078401C" w:rsidRPr="0078401C" w:rsidRDefault="0078401C" w:rsidP="007840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    </w:t>
            </w: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ــــ</w:t>
            </w:r>
          </w:p>
        </w:tc>
        <w:tc>
          <w:tcPr>
            <w:tcW w:w="2152" w:type="dxa"/>
          </w:tcPr>
          <w:p w:rsidR="0078401C" w:rsidRP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الماء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الغاز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الكهرباء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التقطير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ــــ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  <w:r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 xml:space="preserve"> إلى قسم التجهيزات 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تلفاز + فيديو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إسقاط عمودي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جهاز الفانوس السحري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الصور الثابتة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جهاز العرض </w:t>
            </w:r>
            <w:proofErr w:type="spellStart"/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المجهري</w:t>
            </w:r>
            <w:proofErr w:type="spellEnd"/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  <w:t>ـــــ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  <w:r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 xml:space="preserve"> إلى قسم التجهيزات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</w:tbl>
    <w:p w:rsidR="00633945" w:rsidRDefault="00633945" w:rsidP="00F60AD5">
      <w:pPr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24" w:space="0" w:color="003E75" w:themeColor="background2" w:themeShade="40"/>
          <w:left w:val="thinThickSmallGap" w:sz="24" w:space="0" w:color="003E75" w:themeColor="background2" w:themeShade="40"/>
          <w:bottom w:val="thinThickSmallGap" w:sz="24" w:space="0" w:color="003E75" w:themeColor="background2" w:themeShade="40"/>
          <w:right w:val="thinThickSmallGap" w:sz="24" w:space="0" w:color="003E75" w:themeColor="background2" w:themeShade="40"/>
        </w:tblBorders>
        <w:tblLook w:val="04A0"/>
      </w:tblPr>
      <w:tblGrid>
        <w:gridCol w:w="3258"/>
        <w:gridCol w:w="810"/>
        <w:gridCol w:w="720"/>
        <w:gridCol w:w="2520"/>
        <w:gridCol w:w="1080"/>
        <w:gridCol w:w="1188"/>
      </w:tblGrid>
      <w:tr w:rsidR="005F2E2A" w:rsidTr="00FA2A5D">
        <w:tc>
          <w:tcPr>
            <w:tcW w:w="325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الأدوات والأجهزة والمواد </w:t>
            </w:r>
            <w:r w:rsidR="008F5C14"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الكيميائية</w:t>
            </w:r>
          </w:p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</w:p>
        </w:tc>
        <w:tc>
          <w:tcPr>
            <w:tcW w:w="81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نعم</w:t>
            </w:r>
          </w:p>
        </w:tc>
        <w:tc>
          <w:tcPr>
            <w:tcW w:w="7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لا</w:t>
            </w:r>
          </w:p>
        </w:tc>
        <w:tc>
          <w:tcPr>
            <w:tcW w:w="25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وسائل الآمان</w:t>
            </w:r>
          </w:p>
        </w:tc>
        <w:tc>
          <w:tcPr>
            <w:tcW w:w="108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منظمة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طفاية الحريق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مصنفة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سطول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الرمل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يتم العمل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بها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( النظافة وتغطية الأجهزة )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بطانية مقاومة الحريق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يتم استخدامها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صندوق إسعافات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الدواليب مثبت عليها قوائم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إرشادات وتوجيهات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تدون الأسماء على ا لأجهزة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مخارج السلامة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حفظ المواد الكيميائية بشكل صحيح 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8659CE" w:rsidRPr="008659CE" w:rsidRDefault="0078401C" w:rsidP="00F60AD5">
            <w:pPr>
              <w:ind w:firstLine="0"/>
              <w:rPr>
                <w:b/>
                <w:bCs/>
                <w:color w:val="FF0000"/>
                <w:u w:val="single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FF0000"/>
                <w:u w:val="single"/>
                <w:rtl/>
                <w:lang w:bidi="ar-SA"/>
              </w:rPr>
              <w:t xml:space="preserve">ملاحظات المديرة : </w:t>
            </w:r>
          </w:p>
          <w:p w:rsidR="0078401C" w:rsidRPr="008659CE" w:rsidRDefault="0078401C" w:rsidP="008659CE">
            <w:pPr>
              <w:ind w:firstLine="0"/>
              <w:rPr>
                <w:b/>
                <w:bCs/>
                <w:color w:val="2C3F71" w:themeColor="accent5" w:themeShade="80"/>
                <w:lang w:bidi="ar-SA"/>
              </w:rPr>
            </w:pPr>
            <w:r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 </w:t>
            </w:r>
            <w:r w:rsidR="008659CE" w:rsidRPr="008659CE">
              <w:rPr>
                <w:rFonts w:hint="cs"/>
                <w:b/>
                <w:bCs/>
                <w:color w:val="2C3F71" w:themeColor="accent5" w:themeShade="80"/>
                <w:rtl/>
                <w:lang w:bidi="ar-SA"/>
              </w:rPr>
              <w:t xml:space="preserve">تشكر المحضرة على عطائها المتميز ، وجهودها المبذولة ، </w:t>
            </w:r>
            <w:r w:rsidR="008659CE">
              <w:rPr>
                <w:rFonts w:hint="cs"/>
                <w:b/>
                <w:bCs/>
                <w:color w:val="2C3F71" w:themeColor="accent5" w:themeShade="80"/>
                <w:rtl/>
                <w:lang w:bidi="ar-SA"/>
              </w:rPr>
              <w:t>باركَ اللهُ فيها وجزاها خيراً ، وزاد من أمثالها ..</w:t>
            </w: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الأحماض المركزة محفوظة بالرمل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تغطية سطح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الزئبق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في أوعيته بالماء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</w:tbl>
    <w:p w:rsidR="005F2E2A" w:rsidRPr="00BE5A40" w:rsidRDefault="005F2E2A" w:rsidP="008659CE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FA2A5D" w:rsidRDefault="00A00B87" w:rsidP="00B4100B">
      <w:pPr>
        <w:spacing w:after="0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</w:t>
      </w:r>
      <w:r w:rsidR="00FA2A5D">
        <w:rPr>
          <w:rFonts w:hint="cs"/>
          <w:b/>
          <w:bCs/>
          <w:sz w:val="32"/>
          <w:szCs w:val="32"/>
          <w:rtl/>
          <w:lang w:bidi="ar-SA"/>
        </w:rPr>
        <w:t xml:space="preserve">اسم محضرة المختبر : </w:t>
      </w:r>
      <w:r w:rsidR="00B4100B">
        <w:rPr>
          <w:rFonts w:hint="cs"/>
          <w:b/>
          <w:bCs/>
          <w:sz w:val="32"/>
          <w:szCs w:val="32"/>
          <w:rtl/>
          <w:lang w:bidi="ar-SA"/>
        </w:rPr>
        <w:t>.........................................</w:t>
      </w:r>
    </w:p>
    <w:p w:rsidR="00A00B87" w:rsidRDefault="00A00B87" w:rsidP="008659CE">
      <w:pPr>
        <w:spacing w:after="0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        التوقيع :</w:t>
      </w:r>
    </w:p>
    <w:sectPr w:rsidR="00A00B87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71C4"/>
    <w:rsid w:val="00037906"/>
    <w:rsid w:val="000F7403"/>
    <w:rsid w:val="0012537A"/>
    <w:rsid w:val="00147D95"/>
    <w:rsid w:val="001B106F"/>
    <w:rsid w:val="001C5FAD"/>
    <w:rsid w:val="002116A1"/>
    <w:rsid w:val="00241429"/>
    <w:rsid w:val="002D20D7"/>
    <w:rsid w:val="00323EF8"/>
    <w:rsid w:val="00393E96"/>
    <w:rsid w:val="0050467D"/>
    <w:rsid w:val="005139E1"/>
    <w:rsid w:val="005518EA"/>
    <w:rsid w:val="005C6431"/>
    <w:rsid w:val="005F2E2A"/>
    <w:rsid w:val="00633945"/>
    <w:rsid w:val="00660C9C"/>
    <w:rsid w:val="006924A5"/>
    <w:rsid w:val="00713E20"/>
    <w:rsid w:val="00767B99"/>
    <w:rsid w:val="0078401C"/>
    <w:rsid w:val="007E36C3"/>
    <w:rsid w:val="0080495E"/>
    <w:rsid w:val="008659CE"/>
    <w:rsid w:val="00883C91"/>
    <w:rsid w:val="008903D1"/>
    <w:rsid w:val="008B6182"/>
    <w:rsid w:val="008F5C14"/>
    <w:rsid w:val="00986A0D"/>
    <w:rsid w:val="00A00B87"/>
    <w:rsid w:val="00A01686"/>
    <w:rsid w:val="00A371C4"/>
    <w:rsid w:val="00A84499"/>
    <w:rsid w:val="00AB676A"/>
    <w:rsid w:val="00B1385D"/>
    <w:rsid w:val="00B370C3"/>
    <w:rsid w:val="00B4100B"/>
    <w:rsid w:val="00BE5A40"/>
    <w:rsid w:val="00CB0986"/>
    <w:rsid w:val="00D35860"/>
    <w:rsid w:val="00DA44A4"/>
    <w:rsid w:val="00DB1D98"/>
    <w:rsid w:val="00DF7232"/>
    <w:rsid w:val="00E96248"/>
    <w:rsid w:val="00EE68A5"/>
    <w:rsid w:val="00F606C6"/>
    <w:rsid w:val="00F60AD5"/>
    <w:rsid w:val="00F61C47"/>
    <w:rsid w:val="00FA2A5D"/>
    <w:rsid w:val="00FA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A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A44A4"/>
    <w:pPr>
      <w:bidi w:val="0"/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44A4"/>
    <w:pPr>
      <w:bidi w:val="0"/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A44A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عنوان 6 Char"/>
    <w:basedOn w:val="a0"/>
    <w:link w:val="6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عنوان 7 Char"/>
    <w:basedOn w:val="a0"/>
    <w:link w:val="7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عنوان 9 Char"/>
    <w:basedOn w:val="a0"/>
    <w:link w:val="9"/>
    <w:uiPriority w:val="9"/>
    <w:semiHidden/>
    <w:rsid w:val="00DA44A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A44A4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DA44A4"/>
    <w:pPr>
      <w:bidi w:val="0"/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DA44A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DA44A4"/>
    <w:pPr>
      <w:bidi w:val="0"/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DA44A4"/>
    <w:rPr>
      <w:i/>
      <w:iCs/>
      <w:color w:val="808080" w:themeColor="text1" w:themeTint="7F"/>
      <w:spacing w:val="10"/>
      <w:sz w:val="24"/>
      <w:szCs w:val="24"/>
    </w:rPr>
  </w:style>
  <w:style w:type="character" w:styleId="a6">
    <w:name w:val="Strong"/>
    <w:basedOn w:val="a0"/>
    <w:uiPriority w:val="22"/>
    <w:qFormat/>
    <w:rsid w:val="00DA44A4"/>
    <w:rPr>
      <w:b/>
      <w:bCs/>
      <w:spacing w:val="0"/>
    </w:rPr>
  </w:style>
  <w:style w:type="character" w:styleId="a7">
    <w:name w:val="Emphasis"/>
    <w:uiPriority w:val="20"/>
    <w:qFormat/>
    <w:rsid w:val="00DA44A4"/>
    <w:rPr>
      <w:b/>
      <w:bCs/>
      <w:i/>
      <w:iCs/>
      <w:color w:val="auto"/>
    </w:rPr>
  </w:style>
  <w:style w:type="paragraph" w:styleId="a8">
    <w:name w:val="No Spacing"/>
    <w:basedOn w:val="a"/>
    <w:uiPriority w:val="1"/>
    <w:qFormat/>
    <w:rsid w:val="00DA44A4"/>
    <w:pPr>
      <w:bidi w:val="0"/>
      <w:spacing w:after="0" w:line="240" w:lineRule="auto"/>
      <w:ind w:firstLine="0"/>
    </w:pPr>
  </w:style>
  <w:style w:type="paragraph" w:styleId="a9">
    <w:name w:val="List Paragraph"/>
    <w:basedOn w:val="a"/>
    <w:uiPriority w:val="34"/>
    <w:qFormat/>
    <w:rsid w:val="00DA44A4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DA44A4"/>
    <w:pPr>
      <w:bidi w:val="0"/>
    </w:pPr>
    <w:rPr>
      <w:color w:val="5A5A5A" w:themeColor="text1" w:themeTint="A5"/>
    </w:rPr>
  </w:style>
  <w:style w:type="character" w:customStyle="1" w:styleId="Char1">
    <w:name w:val="اقتباس Char"/>
    <w:basedOn w:val="a0"/>
    <w:link w:val="aa"/>
    <w:uiPriority w:val="29"/>
    <w:rsid w:val="00DA44A4"/>
    <w:rPr>
      <w:rFonts w:asciiTheme="minorHAnsi"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DA44A4"/>
    <w:pPr>
      <w:bidi w:val="0"/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2">
    <w:name w:val="اقتباس مكثف Char"/>
    <w:basedOn w:val="a0"/>
    <w:link w:val="ab"/>
    <w:uiPriority w:val="30"/>
    <w:rsid w:val="00DA44A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c">
    <w:name w:val="Subtle Emphasis"/>
    <w:uiPriority w:val="19"/>
    <w:qFormat/>
    <w:rsid w:val="00DA44A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DA44A4"/>
    <w:rPr>
      <w:b/>
      <w:bCs/>
      <w:i/>
      <w:iCs/>
      <w:color w:val="auto"/>
      <w:u w:val="single"/>
    </w:rPr>
  </w:style>
  <w:style w:type="character" w:styleId="ae">
    <w:name w:val="Subtle Reference"/>
    <w:uiPriority w:val="31"/>
    <w:qFormat/>
    <w:rsid w:val="00DA44A4"/>
    <w:rPr>
      <w:smallCaps/>
    </w:rPr>
  </w:style>
  <w:style w:type="character" w:styleId="af">
    <w:name w:val="Intense Reference"/>
    <w:uiPriority w:val="32"/>
    <w:qFormat/>
    <w:rsid w:val="00DA44A4"/>
    <w:rPr>
      <w:b/>
      <w:bCs/>
      <w:smallCaps/>
      <w:color w:val="auto"/>
    </w:rPr>
  </w:style>
  <w:style w:type="character" w:styleId="af0">
    <w:name w:val="Book Title"/>
    <w:uiPriority w:val="33"/>
    <w:qFormat/>
    <w:rsid w:val="00DA44A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DA44A4"/>
    <w:pPr>
      <w:outlineLvl w:val="9"/>
    </w:pPr>
  </w:style>
  <w:style w:type="table" w:styleId="af2">
    <w:name w:val="Table Grid"/>
    <w:basedOn w:val="a1"/>
    <w:uiPriority w:val="59"/>
    <w:rsid w:val="00F60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F60AD5"/>
    <w:pPr>
      <w:spacing w:after="0" w:line="240" w:lineRule="auto"/>
    </w:pPr>
    <w:rPr>
      <w:color w:val="5EA226" w:themeColor="accent1" w:themeShade="BF"/>
    </w:rPr>
    <w:tblPr>
      <w:tblStyleRowBandSize w:val="1"/>
      <w:tblStyleColBandSize w:val="1"/>
      <w:tblInd w:w="0" w:type="dxa"/>
      <w:tblBorders>
        <w:top w:val="single" w:sz="8" w:space="0" w:color="7FD13B" w:themeColor="accent1"/>
        <w:bottom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</w:style>
  <w:style w:type="table" w:styleId="1-6">
    <w:name w:val="Medium Grid 1 Accent 6"/>
    <w:basedOn w:val="a1"/>
    <w:uiPriority w:val="67"/>
    <w:rsid w:val="00F60A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7E2CB" w:themeColor="accent6" w:themeTint="BF"/>
        <w:left w:val="single" w:sz="8" w:space="0" w:color="37E2CB" w:themeColor="accent6" w:themeTint="BF"/>
        <w:bottom w:val="single" w:sz="8" w:space="0" w:color="37E2CB" w:themeColor="accent6" w:themeTint="BF"/>
        <w:right w:val="single" w:sz="8" w:space="0" w:color="37E2CB" w:themeColor="accent6" w:themeTint="BF"/>
        <w:insideH w:val="single" w:sz="8" w:space="0" w:color="37E2CB" w:themeColor="accent6" w:themeTint="BF"/>
        <w:insideV w:val="single" w:sz="8" w:space="0" w:color="37E2CB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5E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7E2C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EBDC" w:themeFill="accent6" w:themeFillTint="7F"/>
      </w:tcPr>
    </w:tblStylePr>
    <w:tblStylePr w:type="band1Horz">
      <w:tblPr/>
      <w:tcPr>
        <w:shd w:val="clear" w:color="auto" w:fill="7AEBDC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B726-E42A-40BF-8AA9-E52B0068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14</cp:revision>
  <cp:lastPrinted>2011-03-05T18:08:00Z</cp:lastPrinted>
  <dcterms:created xsi:type="dcterms:W3CDTF">2011-03-05T15:29:00Z</dcterms:created>
  <dcterms:modified xsi:type="dcterms:W3CDTF">2013-06-03T18:53:00Z</dcterms:modified>
</cp:coreProperties>
</file>