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B0" w:rsidRPr="00CB1A3E" w:rsidRDefault="00CB1A3E" w:rsidP="00CB1A3E">
      <w:pPr>
        <w:ind w:left="-810" w:right="-900"/>
        <w:rPr>
          <w:rFonts w:cs="Old Antic Outline Shaded"/>
          <w:sz w:val="32"/>
          <w:szCs w:val="32"/>
          <w:rtl/>
        </w:rPr>
      </w:pPr>
      <w:r>
        <w:rPr>
          <w:rFonts w:cs="Old Antic Outline Shaded" w:hint="cs"/>
          <w:sz w:val="32"/>
          <w:szCs w:val="32"/>
          <w:rtl/>
        </w:rPr>
        <w:t xml:space="preserve">         ا</w:t>
      </w:r>
      <w:r w:rsidRPr="00CB1A3E">
        <w:rPr>
          <w:rFonts w:cs="Old Antic Outline Shaded" w:hint="cs"/>
          <w:sz w:val="32"/>
          <w:szCs w:val="32"/>
          <w:rtl/>
        </w:rPr>
        <w:t xml:space="preserve">لصف الأول ثانوي          </w:t>
      </w:r>
      <w:r>
        <w:rPr>
          <w:rFonts w:cs="Old Antic Outline Shaded" w:hint="cs"/>
          <w:sz w:val="32"/>
          <w:szCs w:val="32"/>
          <w:rtl/>
        </w:rPr>
        <w:t xml:space="preserve">                                        </w:t>
      </w:r>
      <w:r w:rsidRPr="00CB1A3E">
        <w:rPr>
          <w:rFonts w:cs="Old Antic Outline Shaded" w:hint="cs"/>
          <w:sz w:val="32"/>
          <w:szCs w:val="32"/>
          <w:rtl/>
        </w:rPr>
        <w:t xml:space="preserve"> الفصل الدراسي الثاني </w:t>
      </w:r>
    </w:p>
    <w:p w:rsidR="00A63181" w:rsidRDefault="00C5504E" w:rsidP="00455425">
      <w:pPr>
        <w:ind w:left="-810" w:right="-900"/>
        <w:rPr>
          <w:rFonts w:cs="Old Antic Outline Shaded"/>
          <w:sz w:val="32"/>
          <w:szCs w:val="32"/>
          <w:rtl/>
        </w:rPr>
      </w:pPr>
      <w:r w:rsidRPr="00C5504E">
        <w:rPr>
          <w:noProof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-40.7pt;margin-top:34.75pt;width:518.75pt;height:7.15pt;z-index:251658240" fillcolor="white [3201]" strokecolor="black [3200]" strokeweight="1pt">
            <v:stroke dashstyle="dash"/>
            <v:shadow color="#868686"/>
            <w10:wrap anchorx="page"/>
          </v:shape>
        </w:pict>
      </w:r>
      <w:r w:rsidR="00CB1A3E" w:rsidRPr="00CB1A3E">
        <w:rPr>
          <w:rFonts w:cs="Old Antic Outline Shaded" w:hint="cs"/>
          <w:sz w:val="32"/>
          <w:szCs w:val="32"/>
          <w:rtl/>
        </w:rPr>
        <w:t xml:space="preserve">          </w:t>
      </w:r>
      <w:r w:rsidR="00CB1A3E">
        <w:rPr>
          <w:rFonts w:cs="Old Antic Outline Shaded" w:hint="cs"/>
          <w:sz w:val="32"/>
          <w:szCs w:val="32"/>
          <w:rtl/>
        </w:rPr>
        <w:t xml:space="preserve">                      </w:t>
      </w:r>
      <w:r w:rsidR="00CB1A3E" w:rsidRPr="00CB1A3E">
        <w:rPr>
          <w:rFonts w:cs="Old Antic Outline Shaded" w:hint="cs"/>
          <w:sz w:val="32"/>
          <w:szCs w:val="32"/>
          <w:rtl/>
        </w:rPr>
        <w:t xml:space="preserve">   الباب (7</w:t>
      </w:r>
      <w:proofErr w:type="spellStart"/>
      <w:r w:rsidR="00CB1A3E" w:rsidRPr="00CB1A3E">
        <w:rPr>
          <w:rFonts w:cs="Old Antic Outline Shaded" w:hint="cs"/>
          <w:sz w:val="32"/>
          <w:szCs w:val="32"/>
          <w:rtl/>
        </w:rPr>
        <w:t>)</w:t>
      </w:r>
      <w:proofErr w:type="spellEnd"/>
      <w:r w:rsidR="00CB1A3E" w:rsidRPr="00CB1A3E">
        <w:rPr>
          <w:rFonts w:cs="Old Antic Outline Shaded" w:hint="cs"/>
          <w:sz w:val="32"/>
          <w:szCs w:val="32"/>
          <w:rtl/>
        </w:rPr>
        <w:t xml:space="preserve"> : حركة الكواكب والجاذبية</w:t>
      </w:r>
      <w:r w:rsidR="00CB1A3E">
        <w:rPr>
          <w:rFonts w:hint="cs"/>
          <w:rtl/>
        </w:rPr>
        <w:t xml:space="preserve"> </w:t>
      </w:r>
    </w:p>
    <w:p w:rsidR="00CB1A3E" w:rsidRPr="002C04E4" w:rsidRDefault="00CB1A3E" w:rsidP="00CB1A3E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cs="Old Antic Outline Shaded" w:hint="cs"/>
          <w:sz w:val="28"/>
          <w:szCs w:val="28"/>
          <w:rtl/>
        </w:rPr>
        <w:t xml:space="preserve">  </w:t>
      </w:r>
      <w:r w:rsidRPr="002C04E4">
        <w:rPr>
          <w:rFonts w:ascii="Arial" w:hAnsi="Arial" w:cs="Arial" w:hint="cs"/>
          <w:b/>
          <w:bCs/>
          <w:sz w:val="28"/>
          <w:szCs w:val="28"/>
          <w:rtl/>
        </w:rPr>
        <w:t>{1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الكواكب تتحرك في مدارات 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اهليجية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وتكون الشمس في احدى البؤرتين . هذا نص قانون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CB1A3E" w:rsidRPr="002C04E4" w:rsidTr="00675CA4">
        <w:trPr>
          <w:trHeight w:val="446"/>
        </w:trPr>
        <w:tc>
          <w:tcPr>
            <w:tcW w:w="711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CB1A3E" w:rsidRPr="002C04E4" w:rsidRDefault="00CB1A3E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  </w:t>
            </w:r>
          </w:p>
        </w:tc>
        <w:tc>
          <w:tcPr>
            <w:tcW w:w="683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CB1A3E" w:rsidRPr="002C04E4" w:rsidRDefault="00CB1A3E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الثاني </w:t>
            </w:r>
          </w:p>
        </w:tc>
      </w:tr>
      <w:tr w:rsidR="00CB1A3E" w:rsidRPr="002C04E4" w:rsidTr="00675CA4">
        <w:trPr>
          <w:trHeight w:val="446"/>
        </w:trPr>
        <w:tc>
          <w:tcPr>
            <w:tcW w:w="711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CB1A3E" w:rsidRPr="002C04E4" w:rsidRDefault="00CB1A3E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الثالث </w:t>
            </w:r>
          </w:p>
        </w:tc>
        <w:tc>
          <w:tcPr>
            <w:tcW w:w="683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CB1A3E" w:rsidRPr="002C04E4" w:rsidRDefault="00CB1A3E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الجاذبية  </w:t>
            </w:r>
          </w:p>
        </w:tc>
      </w:tr>
    </w:tbl>
    <w:p w:rsidR="00CB1A3E" w:rsidRPr="002C04E4" w:rsidRDefault="00CB1A3E" w:rsidP="00CB1A3E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</w:p>
    <w:p w:rsidR="00CB1A3E" w:rsidRPr="002C04E4" w:rsidRDefault="00CB1A3E" w:rsidP="002C04E4">
      <w:pPr>
        <w:ind w:left="-540" w:right="-900" w:hanging="27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{2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الخط الوهمي من الشمس إلى الكوكب يمسح مساحات متساوية في أزمنة متساوية هذا نص </w:t>
      </w:r>
      <w:r w:rsidR="002C04E4"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         </w:t>
      </w:r>
      <w:r w:rsidRPr="002C04E4">
        <w:rPr>
          <w:rFonts w:ascii="Arial" w:hAnsi="Arial" w:cs="Arial" w:hint="cs"/>
          <w:b/>
          <w:bCs/>
          <w:sz w:val="28"/>
          <w:szCs w:val="28"/>
          <w:rtl/>
        </w:rPr>
        <w:t>قانون: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CB1A3E" w:rsidRPr="002C04E4" w:rsidTr="00675CA4">
        <w:trPr>
          <w:trHeight w:val="446"/>
        </w:trPr>
        <w:tc>
          <w:tcPr>
            <w:tcW w:w="711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CB1A3E" w:rsidRPr="002C04E4" w:rsidRDefault="00CB1A3E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83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CB1A3E" w:rsidRPr="002C04E4" w:rsidRDefault="00CB1A3E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</w:t>
            </w:r>
            <w:proofErr w:type="spellStart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الثاني 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B1A3E" w:rsidRPr="002C04E4" w:rsidTr="00675CA4">
        <w:trPr>
          <w:trHeight w:val="446"/>
        </w:trPr>
        <w:tc>
          <w:tcPr>
            <w:tcW w:w="711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CB1A3E" w:rsidRPr="002C04E4" w:rsidRDefault="00CB1A3E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proofErr w:type="spellStart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الثالث</w:t>
            </w:r>
          </w:p>
        </w:tc>
        <w:tc>
          <w:tcPr>
            <w:tcW w:w="683" w:type="dxa"/>
          </w:tcPr>
          <w:p w:rsidR="00CB1A3E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CB1A3E" w:rsidRPr="002C04E4" w:rsidRDefault="00CB1A3E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</w:t>
            </w:r>
            <w:proofErr w:type="spellStart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="008E45AF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 </w:t>
            </w:r>
          </w:p>
        </w:tc>
      </w:tr>
    </w:tbl>
    <w:p w:rsidR="00CB1A3E" w:rsidRPr="002C04E4" w:rsidRDefault="00CB1A3E" w:rsidP="00CB1A3E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</w:p>
    <w:p w:rsidR="008E45AF" w:rsidRPr="002C04E4" w:rsidRDefault="008E45AF" w:rsidP="002C04E4">
      <w:pPr>
        <w:ind w:left="-270" w:right="-900" w:hanging="36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{3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مربع النسبة بين زمنين دوريين لكوكبين  حول الشمس يساوي مكعب النسبة بين متوسط </w:t>
      </w:r>
      <w:r w:rsidR="002C04E4"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      </w:t>
      </w:r>
      <w:r w:rsidRPr="002C04E4">
        <w:rPr>
          <w:rFonts w:ascii="Arial" w:hAnsi="Arial" w:cs="Arial" w:hint="cs"/>
          <w:b/>
          <w:bCs/>
          <w:sz w:val="28"/>
          <w:szCs w:val="28"/>
          <w:rtl/>
        </w:rPr>
        <w:t>بعديهما عن الشمس هذا نص قانون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8E45AF" w:rsidRPr="002C04E4" w:rsidRDefault="008E45AF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الثاني  </w:t>
            </w:r>
          </w:p>
        </w:tc>
      </w:tr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الثالث 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>بل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  </w:t>
            </w:r>
          </w:p>
        </w:tc>
      </w:tr>
    </w:tbl>
    <w:p w:rsidR="008E45AF" w:rsidRPr="002C04E4" w:rsidRDefault="008E45AF" w:rsidP="008E45AF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8E45AF" w:rsidRPr="002C04E4" w:rsidRDefault="008E45AF" w:rsidP="008E45AF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{4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جسمان متساويان في الكتلة قوة التجاذب الكتلي بينهما تساوي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8E45AF" w:rsidRPr="002C04E4" w:rsidRDefault="008E45AF" w:rsidP="008E45AF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</w:t>
            </w:r>
            <w:r w:rsidRPr="002C04E4">
              <w:rPr>
                <w:b/>
                <w:bCs/>
                <w:sz w:val="28"/>
                <w:szCs w:val="28"/>
              </w:rPr>
              <w:t>G m</w:t>
            </w:r>
            <w:r w:rsidRPr="002C04E4"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8E45AF" w:rsidRPr="002C04E4" w:rsidRDefault="008E45AF" w:rsidP="008E45AF">
            <w:pPr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</w:t>
            </w:r>
            <w:r w:rsidRPr="002C04E4">
              <w:rPr>
                <w:b/>
                <w:bCs/>
                <w:sz w:val="28"/>
                <w:szCs w:val="28"/>
              </w:rPr>
              <w:t>G m/r</w:t>
            </w:r>
          </w:p>
        </w:tc>
      </w:tr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8E45AF" w:rsidRPr="002C04E4" w:rsidRDefault="008E45AF" w:rsidP="008E45AF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Pr="002C04E4">
              <w:rPr>
                <w:b/>
                <w:bCs/>
                <w:sz w:val="28"/>
                <w:szCs w:val="28"/>
              </w:rPr>
              <w:t>r</w:t>
            </w:r>
            <w:r w:rsidRPr="002C04E4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2C04E4">
              <w:rPr>
                <w:b/>
                <w:bCs/>
                <w:sz w:val="28"/>
                <w:szCs w:val="28"/>
              </w:rPr>
              <w:t>G m</w:t>
            </w:r>
            <w:r w:rsidRPr="002C04E4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8E45AF" w:rsidRPr="002C04E4" w:rsidRDefault="008E45AF" w:rsidP="008E45AF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Pr="002C04E4">
              <w:rPr>
                <w:b/>
                <w:bCs/>
                <w:sz w:val="28"/>
                <w:szCs w:val="28"/>
              </w:rPr>
              <w:t xml:space="preserve">G r/m </w:t>
            </w:r>
          </w:p>
        </w:tc>
      </w:tr>
    </w:tbl>
    <w:p w:rsidR="008E45AF" w:rsidRPr="002C04E4" w:rsidRDefault="008E45AF" w:rsidP="008E45AF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</w:p>
    <w:p w:rsidR="002C04E4" w:rsidRPr="002C04E4" w:rsidRDefault="002C04E4" w:rsidP="00A63181">
      <w:pPr>
        <w:ind w:left="-810" w:right="-900"/>
        <w:rPr>
          <w:rFonts w:ascii="Arial" w:hAnsi="Arial" w:cs="Arial" w:hint="cs"/>
          <w:b/>
          <w:bCs/>
          <w:sz w:val="28"/>
          <w:szCs w:val="28"/>
          <w:rtl/>
        </w:rPr>
      </w:pPr>
    </w:p>
    <w:p w:rsidR="00A63181" w:rsidRPr="002C04E4" w:rsidRDefault="008E45AF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>{5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من العوامل المؤثرة على مقدار الزمن الدوري لكوكب يدور حول الشمس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8E45AF" w:rsidRPr="002C04E4" w:rsidRDefault="008E45AF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كتلة الشمس 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حجم الشمس 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8E45AF" w:rsidRPr="002C04E4" w:rsidTr="00675CA4">
        <w:trPr>
          <w:trHeight w:val="446"/>
        </w:trPr>
        <w:tc>
          <w:tcPr>
            <w:tcW w:w="711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كتلة الكوكب </w:t>
            </w:r>
          </w:p>
        </w:tc>
        <w:tc>
          <w:tcPr>
            <w:tcW w:w="683" w:type="dxa"/>
          </w:tcPr>
          <w:p w:rsidR="008E45AF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8E45AF" w:rsidRPr="002C04E4" w:rsidRDefault="008E45AF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A63181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حجم الكوكب </w:t>
            </w:r>
          </w:p>
        </w:tc>
      </w:tr>
    </w:tbl>
    <w:p w:rsidR="00A63181" w:rsidRPr="002C04E4" w:rsidRDefault="00A63181" w:rsidP="008E45AF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lastRenderedPageBreak/>
        <w:t xml:space="preserve">    </w:t>
      </w:r>
    </w:p>
    <w:p w:rsidR="00A63181" w:rsidRPr="002C04E4" w:rsidRDefault="00A63181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{6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تمكن 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كافندش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من خلال قياس الكتل والمسافة بين مراكز الكرات لتحديد الثابت</w:t>
      </w:r>
      <w:r w:rsidRPr="002C04E4">
        <w:rPr>
          <w:rFonts w:ascii="Arial" w:hAnsi="Arial" w:cs="Arial"/>
          <w:b/>
          <w:bCs/>
          <w:sz w:val="28"/>
          <w:szCs w:val="28"/>
        </w:rPr>
        <w:t>G</w:t>
      </w: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باستخدام قانون: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A63181" w:rsidRPr="002C04E4" w:rsidRDefault="00A63181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كبلر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</w:t>
            </w:r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A63181" w:rsidRPr="002C04E4" w:rsidRDefault="00A63181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كبلر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الثاني  </w:t>
            </w:r>
          </w:p>
        </w:tc>
      </w:tr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A63181" w:rsidRPr="002C04E4" w:rsidRDefault="00A63181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نيوتن للجذب الكوني  </w:t>
            </w:r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A63181" w:rsidRPr="002C04E4" w:rsidRDefault="00A63181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كبلر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الثالث  </w:t>
            </w:r>
          </w:p>
        </w:tc>
      </w:tr>
    </w:tbl>
    <w:p w:rsidR="00A63181" w:rsidRPr="002C04E4" w:rsidRDefault="00A63181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</w:p>
    <w:p w:rsidR="00A63181" w:rsidRPr="002C04E4" w:rsidRDefault="00A63181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{7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تستعمل موازين 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كافندش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الحديثة للقياس :</w:t>
      </w:r>
      <w:r w:rsidR="008E45AF"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A63181" w:rsidRPr="002C04E4" w:rsidRDefault="00A63181" w:rsidP="00A63181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كتلة الأجسام </w:t>
            </w:r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A63181" w:rsidRPr="002C04E4" w:rsidRDefault="00A63181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قوة الجذب بين الأجسام  </w:t>
            </w:r>
          </w:p>
        </w:tc>
      </w:tr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A63181" w:rsidRPr="002C04E4" w:rsidRDefault="00A63181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قوة التنافر بين الأجسام </w:t>
            </w:r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A63181" w:rsidRPr="002C04E4" w:rsidRDefault="00A63181" w:rsidP="00A63181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قوة المجال للأجسام</w:t>
            </w:r>
          </w:p>
        </w:tc>
      </w:tr>
    </w:tbl>
    <w:p w:rsidR="00A63181" w:rsidRPr="002C04E4" w:rsidRDefault="008E45AF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</w:p>
    <w:p w:rsidR="00A63181" w:rsidRPr="002C04E4" w:rsidRDefault="00A63181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{8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تعطى كتلة القصور الذاتي من العلاقة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A63181" w:rsidRPr="002C04E4" w:rsidRDefault="00A63181" w:rsidP="00BF21B4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</w:t>
            </w:r>
            <w:r w:rsidR="00BF21B4"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F21B4" w:rsidRPr="002C04E4">
              <w:rPr>
                <w:b/>
                <w:bCs/>
                <w:sz w:val="28"/>
                <w:szCs w:val="28"/>
              </w:rPr>
              <w:t>m=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den>
              </m:f>
            </m:oMath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A63181" w:rsidRPr="002C04E4" w:rsidRDefault="00A63181" w:rsidP="00BF21B4">
            <w:pPr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</w:t>
            </w:r>
            <w:r w:rsidR="00BF21B4" w:rsidRPr="002C04E4">
              <w:rPr>
                <w:b/>
                <w:bCs/>
                <w:sz w:val="28"/>
                <w:szCs w:val="28"/>
              </w:rPr>
              <w:t>m=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den>
              </m:f>
            </m:oMath>
          </w:p>
        </w:tc>
      </w:tr>
      <w:tr w:rsidR="00A63181" w:rsidRPr="002C04E4" w:rsidTr="00675CA4">
        <w:trPr>
          <w:trHeight w:val="446"/>
        </w:trPr>
        <w:tc>
          <w:tcPr>
            <w:tcW w:w="711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A63181" w:rsidRPr="002C04E4" w:rsidRDefault="00A63181" w:rsidP="002C04E4">
            <w:pPr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2C04E4">
              <w:rPr>
                <w:b/>
                <w:bCs/>
                <w:sz w:val="28"/>
                <w:szCs w:val="28"/>
              </w:rPr>
              <w:t>m = f + a</w:t>
            </w:r>
          </w:p>
        </w:tc>
        <w:tc>
          <w:tcPr>
            <w:tcW w:w="683" w:type="dxa"/>
          </w:tcPr>
          <w:p w:rsidR="00A63181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A63181" w:rsidRPr="002C04E4" w:rsidRDefault="00BF21B4" w:rsidP="002C04E4">
            <w:pPr>
              <w:ind w:right="-900"/>
              <w:rPr>
                <w:b/>
                <w:bCs/>
                <w:sz w:val="28"/>
                <w:szCs w:val="28"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</w:t>
            </w:r>
            <w:r w:rsidR="002C04E4">
              <w:rPr>
                <w:b/>
                <w:bCs/>
                <w:sz w:val="28"/>
                <w:szCs w:val="28"/>
              </w:rPr>
              <w:t>F = m a</w:t>
            </w:r>
          </w:p>
        </w:tc>
      </w:tr>
    </w:tbl>
    <w:p w:rsidR="00BF21B4" w:rsidRPr="002C04E4" w:rsidRDefault="008E45AF" w:rsidP="00A63181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</w:p>
    <w:p w:rsidR="00BF21B4" w:rsidRPr="002C04E4" w:rsidRDefault="00BF21B4" w:rsidP="00BF21B4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{9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قوة ا</w:t>
      </w:r>
      <w:r w:rsidR="002C04E4">
        <w:rPr>
          <w:rFonts w:ascii="Arial" w:hAnsi="Arial" w:cs="Arial" w:hint="cs"/>
          <w:b/>
          <w:bCs/>
          <w:sz w:val="28"/>
          <w:szCs w:val="28"/>
          <w:rtl/>
        </w:rPr>
        <w:t>ل</w:t>
      </w: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تجاذب بين جسمين والتي تتناسب 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طردياً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مع كتل الأجسام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BF21B4" w:rsidRPr="002C04E4" w:rsidTr="00675CA4">
        <w:trPr>
          <w:trHeight w:val="446"/>
        </w:trPr>
        <w:tc>
          <w:tcPr>
            <w:tcW w:w="711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BF21B4" w:rsidRPr="002C04E4" w:rsidRDefault="00BF21B4" w:rsidP="00BF21B4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قوة الشد </w:t>
            </w:r>
          </w:p>
        </w:tc>
        <w:tc>
          <w:tcPr>
            <w:tcW w:w="683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BF21B4" w:rsidRPr="002C04E4" w:rsidRDefault="00BF21B4" w:rsidP="00BF21B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قوة الدفع</w:t>
            </w:r>
          </w:p>
        </w:tc>
      </w:tr>
      <w:tr w:rsidR="00BF21B4" w:rsidRPr="002C04E4" w:rsidTr="00675CA4">
        <w:trPr>
          <w:trHeight w:val="446"/>
        </w:trPr>
        <w:tc>
          <w:tcPr>
            <w:tcW w:w="711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BF21B4" w:rsidRPr="002C04E4" w:rsidRDefault="00BF21B4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قوة الجاذبية </w:t>
            </w:r>
          </w:p>
        </w:tc>
        <w:tc>
          <w:tcPr>
            <w:tcW w:w="683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BF21B4" w:rsidRPr="002C04E4" w:rsidRDefault="00BF21B4" w:rsidP="00BF21B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قوة الاحتكاك</w:t>
            </w:r>
          </w:p>
        </w:tc>
      </w:tr>
    </w:tbl>
    <w:p w:rsidR="00BF21B4" w:rsidRPr="002C04E4" w:rsidRDefault="008E45AF" w:rsidP="00BF21B4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</w:p>
    <w:p w:rsidR="00BF21B4" w:rsidRPr="002C04E4" w:rsidRDefault="00BF21B4" w:rsidP="00BF21B4">
      <w:pPr>
        <w:ind w:left="-810" w:right="-900"/>
        <w:rPr>
          <w:rFonts w:ascii="Arial" w:hAnsi="Arial" w:cs="Arial"/>
          <w:b/>
          <w:bCs/>
          <w:sz w:val="28"/>
          <w:szCs w:val="28"/>
          <w:rtl/>
        </w:rPr>
      </w:pPr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{10</w:t>
      </w:r>
      <w:proofErr w:type="spellStart"/>
      <w:r w:rsidRPr="002C04E4">
        <w:rPr>
          <w:rFonts w:ascii="Arial" w:hAnsi="Arial" w:cs="Arial" w:hint="cs"/>
          <w:b/>
          <w:bCs/>
          <w:sz w:val="28"/>
          <w:szCs w:val="28"/>
          <w:rtl/>
        </w:rPr>
        <w:t>}</w:t>
      </w:r>
      <w:proofErr w:type="spellEnd"/>
      <w:r w:rsidRPr="002C04E4">
        <w:rPr>
          <w:rFonts w:ascii="Arial" w:hAnsi="Arial" w:cs="Arial" w:hint="cs"/>
          <w:b/>
          <w:bCs/>
          <w:sz w:val="28"/>
          <w:szCs w:val="28"/>
          <w:rtl/>
        </w:rPr>
        <w:t xml:space="preserve"> تساوي كتلة القصور الذاتي وكتلة الجاذبية </w:t>
      </w:r>
      <w:r w:rsidR="00C81466" w:rsidRPr="002C04E4">
        <w:rPr>
          <w:rFonts w:ascii="Arial" w:hAnsi="Arial" w:cs="Arial" w:hint="cs"/>
          <w:b/>
          <w:bCs/>
          <w:sz w:val="28"/>
          <w:szCs w:val="28"/>
          <w:rtl/>
        </w:rPr>
        <w:t>يعبر عن مبدأ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BF21B4" w:rsidRPr="002C04E4" w:rsidTr="00675CA4">
        <w:trPr>
          <w:trHeight w:val="446"/>
        </w:trPr>
        <w:tc>
          <w:tcPr>
            <w:tcW w:w="711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6" w:type="dxa"/>
          </w:tcPr>
          <w:p w:rsidR="00BF21B4" w:rsidRPr="002C04E4" w:rsidRDefault="00BF21B4" w:rsidP="00BF21B4">
            <w:pPr>
              <w:tabs>
                <w:tab w:val="center" w:pos="2392"/>
              </w:tabs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كبلر</w:t>
            </w:r>
            <w:proofErr w:type="spellEnd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83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4143" w:type="dxa"/>
          </w:tcPr>
          <w:p w:rsidR="00BF21B4" w:rsidRPr="002C04E4" w:rsidRDefault="00BF21B4" w:rsidP="00BF21B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</w:t>
            </w:r>
            <w:proofErr w:type="spellStart"/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>كافندش</w:t>
            </w:r>
            <w:proofErr w:type="spellEnd"/>
          </w:p>
        </w:tc>
      </w:tr>
      <w:tr w:rsidR="00BF21B4" w:rsidRPr="002C04E4" w:rsidTr="00675CA4">
        <w:trPr>
          <w:trHeight w:val="446"/>
        </w:trPr>
        <w:tc>
          <w:tcPr>
            <w:tcW w:w="711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116" w:type="dxa"/>
          </w:tcPr>
          <w:p w:rsidR="00BF21B4" w:rsidRPr="002C04E4" w:rsidRDefault="00BF21B4" w:rsidP="00BF21B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نيوتن للتكافؤ </w:t>
            </w:r>
          </w:p>
        </w:tc>
        <w:tc>
          <w:tcPr>
            <w:tcW w:w="683" w:type="dxa"/>
          </w:tcPr>
          <w:p w:rsidR="00BF21B4" w:rsidRPr="002C04E4" w:rsidRDefault="00455425" w:rsidP="00675CA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4143" w:type="dxa"/>
          </w:tcPr>
          <w:p w:rsidR="00BF21B4" w:rsidRPr="002C04E4" w:rsidRDefault="00BF21B4" w:rsidP="00BF21B4">
            <w:pPr>
              <w:ind w:right="-900"/>
              <w:rPr>
                <w:b/>
                <w:bCs/>
                <w:sz w:val="28"/>
                <w:szCs w:val="28"/>
                <w:rtl/>
              </w:rPr>
            </w:pPr>
            <w:r w:rsidRPr="002C04E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الاحتكاك</w:t>
            </w:r>
          </w:p>
        </w:tc>
      </w:tr>
    </w:tbl>
    <w:p w:rsidR="008E45AF" w:rsidRPr="002C04E4" w:rsidRDefault="008E45AF" w:rsidP="00455425">
      <w:pPr>
        <w:ind w:right="-900"/>
        <w:rPr>
          <w:rFonts w:ascii="Arial" w:hAnsi="Arial" w:cs="Arial"/>
          <w:b/>
          <w:bCs/>
          <w:sz w:val="28"/>
          <w:szCs w:val="28"/>
          <w:rtl/>
        </w:rPr>
      </w:pPr>
    </w:p>
    <w:sectPr w:rsidR="008E45AF" w:rsidRPr="002C04E4" w:rsidSect="00455425">
      <w:pgSz w:w="12240" w:h="15840" w:code="1"/>
      <w:pgMar w:top="1080" w:right="1800" w:bottom="720" w:left="1800" w:header="720" w:footer="720" w:gutter="0"/>
      <w:pgBorders w:offsetFrom="page">
        <w:top w:val="flowersTiny" w:sz="31" w:space="24" w:color="auto"/>
        <w:left w:val="flowersTiny" w:sz="31" w:space="24" w:color="auto"/>
        <w:bottom w:val="flowersTiny" w:sz="31" w:space="24" w:color="auto"/>
        <w:right w:val="flowersTiny" w:sz="3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B1A3E"/>
    <w:rsid w:val="000B3B8E"/>
    <w:rsid w:val="002C04E4"/>
    <w:rsid w:val="00455425"/>
    <w:rsid w:val="005D70B0"/>
    <w:rsid w:val="008E45AF"/>
    <w:rsid w:val="00A63181"/>
    <w:rsid w:val="00BF21B4"/>
    <w:rsid w:val="00C5504E"/>
    <w:rsid w:val="00C81466"/>
    <w:rsid w:val="00CB1A3E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E45A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8E4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E4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4</cp:revision>
  <dcterms:created xsi:type="dcterms:W3CDTF">2013-01-30T18:00:00Z</dcterms:created>
  <dcterms:modified xsi:type="dcterms:W3CDTF">2013-02-02T20:51:00Z</dcterms:modified>
</cp:coreProperties>
</file>